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962F86">
      <w:pPr>
        <w:spacing w:after="0"/>
      </w:pPr>
    </w:p>
    <w:p w14:paraId="1AD8ABAB">
      <w:pPr>
        <w:spacing w:after="0"/>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KAJIAN HUKUM  DAMPAK  DARI  PERKAWINAN  ANAK  DI BAWAH UMUR DI TINJAU DARI UU NO 16  TAHUN 2019 TENTANG PERKAWINAN DAN UU NO 36 TAHUN 2009 TENTANG KESEHATAN</w:t>
      </w:r>
    </w:p>
    <w:p w14:paraId="245030B0">
      <w:pPr>
        <w:spacing w:after="0"/>
        <w:jc w:val="center"/>
        <w:rPr>
          <w:rFonts w:ascii="Times New Roman" w:hAnsi="Times New Roman" w:eastAsia="Times New Roman" w:cs="Times New Roman"/>
          <w:b/>
          <w:sz w:val="24"/>
          <w:szCs w:val="24"/>
        </w:rPr>
      </w:pPr>
    </w:p>
    <w:p w14:paraId="6DCD45B2">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24"/>
          <w:szCs w:val="24"/>
          <w:vertAlign w:val="superscript"/>
        </w:rPr>
      </w:pPr>
      <w:r>
        <w:rPr>
          <w:rFonts w:ascii="Times New Roman" w:hAnsi="Times New Roman" w:eastAsia="Times New Roman" w:cs="Times New Roman"/>
          <w:color w:val="000000"/>
          <w:sz w:val="24"/>
          <w:szCs w:val="24"/>
        </w:rPr>
        <w:t>Elsia</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Virayati</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Balatong</w:t>
      </w:r>
      <w:r>
        <w:rPr>
          <w:rFonts w:ascii="Times New Roman" w:hAnsi="Times New Roman" w:eastAsia="Times New Roman" w:cs="Times New Roman"/>
          <w:color w:val="000000"/>
          <w:sz w:val="24"/>
          <w:szCs w:val="24"/>
          <w:vertAlign w:val="superscript"/>
        </w:rPr>
        <w:t>1)</w:t>
      </w:r>
      <w:r>
        <w:rPr>
          <w:rFonts w:ascii="Times New Roman" w:hAnsi="Times New Roman" w:eastAsia="Times New Roman" w:cs="Times New Roman"/>
          <w:color w:val="000000"/>
          <w:sz w:val="24"/>
          <w:szCs w:val="24"/>
        </w:rPr>
        <w:t>, Isye J.</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Melo</w:t>
      </w:r>
      <w:r>
        <w:rPr>
          <w:rFonts w:ascii="Times New Roman" w:hAnsi="Times New Roman" w:eastAsia="Times New Roman" w:cs="Times New Roman"/>
          <w:color w:val="000000"/>
          <w:sz w:val="24"/>
          <w:szCs w:val="24"/>
          <w:vertAlign w:val="superscript"/>
        </w:rPr>
        <w:t>2)</w:t>
      </w:r>
      <w:r>
        <w:rPr>
          <w:rFonts w:ascii="Times New Roman" w:hAnsi="Times New Roman" w:eastAsia="Times New Roman" w:cs="Times New Roman"/>
          <w:color w:val="000000"/>
          <w:sz w:val="24"/>
          <w:szCs w:val="24"/>
        </w:rPr>
        <w:t>, Feibe E. Pijo</w:t>
      </w:r>
      <w:r>
        <w:rPr>
          <w:rFonts w:ascii="Times New Roman" w:hAnsi="Times New Roman" w:eastAsia="Times New Roman" w:cs="Times New Roman"/>
          <w:color w:val="000000"/>
          <w:sz w:val="24"/>
          <w:szCs w:val="24"/>
          <w:vertAlign w:val="superscript"/>
        </w:rPr>
        <w:t>3)</w:t>
      </w:r>
    </w:p>
    <w:p w14:paraId="33559FE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Program Studi Ilmu Hukum FISH Universitas</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Negeri</w:t>
      </w:r>
      <w:r>
        <w:rPr>
          <w:rFonts w:hint="default" w:ascii="Times New Roman" w:hAnsi="Times New Roman" w:eastAsia="Times New Roman" w:cs="Times New Roman"/>
          <w:color w:val="000000"/>
          <w:sz w:val="24"/>
          <w:szCs w:val="24"/>
          <w:lang w:val="en-US"/>
        </w:rPr>
        <w:t xml:space="preserve"> </w:t>
      </w:r>
      <w:r>
        <w:rPr>
          <w:rFonts w:ascii="Times New Roman" w:hAnsi="Times New Roman" w:eastAsia="Times New Roman" w:cs="Times New Roman"/>
          <w:color w:val="000000"/>
          <w:sz w:val="24"/>
          <w:szCs w:val="24"/>
        </w:rPr>
        <w:t>Manado</w:t>
      </w:r>
    </w:p>
    <w:p w14:paraId="18921E83">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24"/>
          <w:szCs w:val="24"/>
        </w:rPr>
      </w:pPr>
    </w:p>
    <w:p w14:paraId="1F3EA291">
      <w:pPr>
        <w:pBdr>
          <w:top w:val="none" w:color="auto" w:sz="0" w:space="0"/>
          <w:left w:val="none" w:color="auto" w:sz="0" w:space="0"/>
          <w:bottom w:val="none" w:color="auto" w:sz="0" w:space="0"/>
          <w:right w:val="none" w:color="auto" w:sz="0" w:space="0"/>
          <w:between w:val="none" w:color="auto" w:sz="0" w:space="0"/>
        </w:pBdr>
        <w:spacing w:after="0" w:line="240" w:lineRule="auto"/>
        <w:jc w:val="center"/>
        <w:rPr>
          <w:rFonts w:ascii="Times New Roman" w:hAnsi="Times New Roman" w:eastAsia="Times New Roman" w:cs="Times New Roman"/>
          <w:color w:val="000000"/>
          <w:sz w:val="24"/>
          <w:szCs w:val="24"/>
        </w:rPr>
      </w:pPr>
    </w:p>
    <w:tbl>
      <w:tblPr>
        <w:tblStyle w:val="12"/>
        <w:tblW w:w="9016"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005"/>
        <w:gridCol w:w="1526"/>
        <w:gridCol w:w="1479"/>
        <w:gridCol w:w="3006"/>
      </w:tblGrid>
      <w:tr w14:paraId="78095F1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016" w:type="dxa"/>
            <w:gridSpan w:val="4"/>
            <w:tcBorders>
              <w:top w:val="single" w:color="7E7E7E" w:themeColor="text1" w:themeTint="80" w:sz="4" w:space="0"/>
              <w:bottom w:val="single" w:color="7E7E7E" w:themeColor="text1" w:themeTint="80" w:sz="4" w:space="0"/>
              <w:insideH w:val="single" w:sz="4" w:space="0"/>
            </w:tcBorders>
          </w:tcPr>
          <w:p w14:paraId="52007EB2">
            <w:pPr>
              <w:spacing w:after="0" w:line="240" w:lineRule="auto"/>
              <w:jc w:val="center"/>
              <w:rPr>
                <w:rFonts w:ascii="Times New Roman" w:hAnsi="Times New Roman" w:eastAsia="Times New Roman" w:cs="Times New Roman"/>
              </w:rPr>
            </w:pPr>
            <w:bookmarkStart w:id="0" w:name="_Hlk169254473"/>
            <w:r>
              <w:rPr>
                <w:rFonts w:ascii="Times New Roman" w:hAnsi="Times New Roman" w:eastAsia="Times New Roman" w:cs="Times New Roman"/>
              </w:rPr>
              <w:t>Correspondence</w:t>
            </w:r>
          </w:p>
        </w:tc>
      </w:tr>
      <w:tr w14:paraId="3E66F42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4531" w:type="dxa"/>
            <w:gridSpan w:val="2"/>
          </w:tcPr>
          <w:p w14:paraId="1A91A277">
            <w:pPr>
              <w:spacing w:after="0" w:line="240" w:lineRule="auto"/>
              <w:rPr>
                <w:rFonts w:hint="default" w:ascii="Times New Roman" w:hAnsi="Times New Roman" w:eastAsia="Times New Roman" w:cs="Times New Roman"/>
                <w:lang w:val="en-US"/>
              </w:rPr>
            </w:pPr>
            <w:r>
              <w:rPr>
                <w:rFonts w:ascii="Times New Roman" w:hAnsi="Times New Roman" w:eastAsia="Times New Roman" w:cs="Times New Roman"/>
              </w:rPr>
              <w:t xml:space="preserve">Email: </w:t>
            </w:r>
            <w:r>
              <w:rPr>
                <w:rFonts w:ascii="Times New Roman" w:hAnsi="Times New Roman" w:eastAsia="Times New Roman" w:cs="Times New Roman"/>
              </w:rPr>
              <w:fldChar w:fldCharType="begin"/>
            </w:r>
            <w:r>
              <w:rPr>
                <w:rFonts w:ascii="Times New Roman" w:hAnsi="Times New Roman" w:eastAsia="Times New Roman" w:cs="Times New Roman"/>
              </w:rPr>
              <w:instrText xml:space="preserve"> HYPERLINK "mailto:virayatielsia@gmail.com" </w:instrText>
            </w:r>
            <w:r>
              <w:rPr>
                <w:rFonts w:ascii="Times New Roman" w:hAnsi="Times New Roman" w:eastAsia="Times New Roman" w:cs="Times New Roman"/>
              </w:rPr>
              <w:fldChar w:fldCharType="separate"/>
            </w:r>
            <w:r>
              <w:rPr>
                <w:rFonts w:ascii="Times New Roman" w:hAnsi="Times New Roman" w:eastAsia="Times New Roman" w:cs="Times New Roman"/>
              </w:rPr>
              <w:t>virayatielsia@gmail.com</w:t>
            </w:r>
            <w:r>
              <w:rPr>
                <w:rFonts w:ascii="Times New Roman" w:hAnsi="Times New Roman" w:eastAsia="Times New Roman" w:cs="Times New Roman"/>
              </w:rPr>
              <w:fldChar w:fldCharType="end"/>
            </w:r>
            <w:r>
              <w:rPr>
                <w:rFonts w:hint="default" w:ascii="Times New Roman" w:hAnsi="Times New Roman" w:eastAsia="Times New Roman" w:cs="Times New Roman"/>
                <w:lang w:val="en-US"/>
              </w:rPr>
              <w:t>, feibepijoh@unima.ac.id, isyemelo@unima.ac.id</w:t>
            </w:r>
            <w:bookmarkStart w:id="5" w:name="_GoBack"/>
            <w:bookmarkEnd w:id="5"/>
          </w:p>
        </w:tc>
        <w:tc>
          <w:tcPr>
            <w:tcW w:w="4485" w:type="dxa"/>
            <w:gridSpan w:val="2"/>
          </w:tcPr>
          <w:p w14:paraId="60127031">
            <w:pPr>
              <w:spacing w:after="0" w:line="240" w:lineRule="auto"/>
              <w:rPr>
                <w:rFonts w:ascii="Times New Roman" w:hAnsi="Times New Roman" w:eastAsia="Times New Roman" w:cs="Times New Roman"/>
              </w:rPr>
            </w:pPr>
            <w:r>
              <w:rPr>
                <w:rFonts w:ascii="Times New Roman" w:hAnsi="Times New Roman" w:eastAsia="Times New Roman" w:cs="Times New Roman"/>
              </w:rPr>
              <w:t xml:space="preserve">No. Telp: </w:t>
            </w:r>
          </w:p>
        </w:tc>
      </w:tr>
      <w:tr w14:paraId="42CB4DBB">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3005" w:type="dxa"/>
            <w:tcBorders>
              <w:top w:val="single" w:color="7E7E7E" w:themeColor="text1" w:themeTint="80" w:sz="4" w:space="0"/>
              <w:bottom w:val="single" w:color="7E7E7E" w:themeColor="text1" w:themeTint="80" w:sz="4" w:space="0"/>
              <w:insideH w:val="single" w:sz="4" w:space="0"/>
            </w:tcBorders>
          </w:tcPr>
          <w:p w14:paraId="0EB1224F">
            <w:pPr>
              <w:spacing w:after="0" w:line="240" w:lineRule="auto"/>
              <w:rPr>
                <w:rFonts w:hint="default" w:ascii="Times New Roman" w:hAnsi="Times New Roman" w:eastAsia="Times New Roman" w:cs="Times New Roman"/>
                <w:lang w:val="en-US"/>
              </w:rPr>
            </w:pPr>
            <w:r>
              <w:rPr>
                <w:rFonts w:ascii="Times New Roman" w:hAnsi="Times New Roman" w:eastAsia="Times New Roman" w:cs="Times New Roman"/>
              </w:rPr>
              <w:t>Submitted</w:t>
            </w:r>
            <w:r>
              <w:rPr>
                <w:rFonts w:hint="default" w:ascii="Times New Roman" w:hAnsi="Times New Roman" w:eastAsia="Times New Roman" w:cs="Times New Roman"/>
                <w:lang w:val="en-US"/>
              </w:rPr>
              <w:t>: 9 March 2026</w:t>
            </w:r>
          </w:p>
        </w:tc>
        <w:tc>
          <w:tcPr>
            <w:tcW w:w="3005" w:type="dxa"/>
            <w:gridSpan w:val="2"/>
            <w:tcBorders>
              <w:top w:val="single" w:color="7E7E7E" w:themeColor="text1" w:themeTint="80" w:sz="4" w:space="0"/>
              <w:bottom w:val="single" w:color="7E7E7E" w:themeColor="text1" w:themeTint="80" w:sz="4" w:space="0"/>
              <w:insideH w:val="single" w:sz="4" w:space="0"/>
            </w:tcBorders>
          </w:tcPr>
          <w:p w14:paraId="3C7DF5A2">
            <w:pPr>
              <w:spacing w:after="0" w:line="240" w:lineRule="auto"/>
              <w:rPr>
                <w:rFonts w:hint="default" w:ascii="Times New Roman" w:hAnsi="Times New Roman" w:eastAsia="Times New Roman" w:cs="Times New Roman"/>
                <w:lang w:val="en-US"/>
              </w:rPr>
            </w:pPr>
            <w:r>
              <w:rPr>
                <w:rFonts w:ascii="Times New Roman" w:hAnsi="Times New Roman" w:eastAsia="Times New Roman" w:cs="Times New Roman"/>
              </w:rPr>
              <w:t>Accepted</w:t>
            </w:r>
            <w:r>
              <w:rPr>
                <w:rFonts w:hint="default" w:ascii="Times New Roman" w:hAnsi="Times New Roman" w:eastAsia="Times New Roman" w:cs="Times New Roman"/>
                <w:lang w:val="en-US"/>
              </w:rPr>
              <w:t>: 18 March 2026</w:t>
            </w:r>
          </w:p>
        </w:tc>
        <w:tc>
          <w:tcPr>
            <w:tcW w:w="3006" w:type="dxa"/>
            <w:tcBorders>
              <w:top w:val="single" w:color="7E7E7E" w:themeColor="text1" w:themeTint="80" w:sz="4" w:space="0"/>
              <w:bottom w:val="single" w:color="7E7E7E" w:themeColor="text1" w:themeTint="80" w:sz="4" w:space="0"/>
              <w:insideH w:val="single" w:sz="4" w:space="0"/>
            </w:tcBorders>
          </w:tcPr>
          <w:p w14:paraId="474525E3">
            <w:pPr>
              <w:spacing w:after="0" w:line="240" w:lineRule="auto"/>
              <w:rPr>
                <w:rFonts w:hint="default" w:ascii="Times New Roman" w:hAnsi="Times New Roman" w:eastAsia="Times New Roman" w:cs="Times New Roman"/>
                <w:lang w:val="en-US"/>
              </w:rPr>
            </w:pPr>
            <w:r>
              <w:rPr>
                <w:rFonts w:ascii="Times New Roman" w:hAnsi="Times New Roman" w:eastAsia="Times New Roman" w:cs="Times New Roman"/>
              </w:rPr>
              <w:t>Published</w:t>
            </w:r>
            <w:r>
              <w:rPr>
                <w:rFonts w:hint="default" w:ascii="Times New Roman" w:hAnsi="Times New Roman" w:eastAsia="Times New Roman" w:cs="Times New Roman"/>
                <w:lang w:val="en-US"/>
              </w:rPr>
              <w:t>: 19 March 2026</w:t>
            </w:r>
          </w:p>
        </w:tc>
      </w:tr>
      <w:bookmarkEnd w:id="0"/>
    </w:tbl>
    <w:p w14:paraId="0C71D7BA">
      <w:pPr>
        <w:spacing w:after="0"/>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0" cy="28575"/>
                <wp:effectExtent l="13970" t="0" r="24130" b="9525"/>
                <wp:wrapNone/>
                <wp:docPr id="21" name="Straight Arrow Connector 21"/>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0pt;margin-top:3pt;height:2.25pt;width:0pt;z-index:251659264;mso-width-relative:page;mso-height-relative:page;" filled="f" stroked="t" coordsize="21600,21600" o:gfxdata="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1sbl9UAAAACAQAADwAAAAAAAAABACAAAAAiAAAAZHJzL2Rvd25y&#10;ZXYueG1sUEsBAhQAFAAAAAgAh07iQFkJY9IBAgAAHAQAAA4AAAAAAAAAAQAgAAAAJAEAAGRycy9l&#10;Mm9Eb2MueG1sUEsFBgAAAAAGAAYAWQEAAJcFAAAAAA==&#10;">
                <v:fill on="f" focussize="0,0"/>
                <v:stroke weight="2.25pt" color="#000000 [3200]" miterlimit="8" joinstyle="miter" startarrowwidth="narrow" startarrowlength="short" endarrowwidth="narrow" endarrowlength="short"/>
                <v:imagedata o:title=""/>
                <o:lock v:ext="edit" aspectratio="f"/>
              </v:shape>
            </w:pict>
          </mc:Fallback>
        </mc:AlternateContent>
      </w:r>
    </w:p>
    <w:p w14:paraId="066DB76A">
      <w:pPr>
        <w:spacing w:after="0"/>
        <w:jc w:val="center"/>
        <w:rPr>
          <w:rFonts w:hint="default" w:ascii="Times New Roman" w:hAnsi="Times New Roman" w:eastAsia="Times New Roman" w:cs="Times New Roman"/>
          <w:b/>
          <w:lang w:val="en-US"/>
        </w:rPr>
      </w:pPr>
      <w:r>
        <w:rPr>
          <w:rFonts w:ascii="Times New Roman" w:hAnsi="Times New Roman" w:eastAsia="Times New Roman" w:cs="Times New Roman"/>
          <w:b/>
        </w:rPr>
        <w:t>ABSTRA</w:t>
      </w:r>
      <w:r>
        <w:rPr>
          <w:rFonts w:hint="default" w:ascii="Times New Roman" w:hAnsi="Times New Roman" w:eastAsia="Times New Roman" w:cs="Times New Roman"/>
          <w:b/>
          <w:lang w:val="en-US"/>
        </w:rPr>
        <w:t>K</w:t>
      </w:r>
    </w:p>
    <w:p w14:paraId="1CEC8E3F">
      <w:pPr>
        <w:spacing w:after="0"/>
        <w:jc w:val="both"/>
        <w:rPr>
          <w:rFonts w:ascii="Times New Roman" w:hAnsi="Times New Roman" w:eastAsia="Times New Roman" w:cs="Times New Roman"/>
          <w:sz w:val="20"/>
          <w:szCs w:val="20"/>
          <w:lang w:val="fi-FI"/>
        </w:rPr>
      </w:pPr>
      <w:r>
        <w:rPr>
          <w:rFonts w:ascii="Times New Roman" w:hAnsi="Times New Roman" w:eastAsia="Times New Roman" w:cs="Times New Roman"/>
          <w:sz w:val="20"/>
          <w:szCs w:val="20"/>
          <w:lang w:val="fi-FI"/>
        </w:rPr>
        <w:t>Perkawinan anak di bawah umur masih menjadi fenomena sosial yang kerap terjadi di Indonesia, meskipun secara normatif telah diatur pembatasannya dalam peraturan perundang-undangan. Praktik ini menimbulkan berbagai dampak, baik dari aspek hukum maupun kesehatan, terutama terhadap anak sebagai pihak yang rentan. Penelitian ini bertujuan untuk menganalisis dampak hukum dari perkawinan anak di bawah umur ditinjau dari Undang-Undang Nomor 16 Tahun 2019 tentang Perubahan atas Undang-Undang Nomor 1 Tahun 1974 tentang Perkawinan serta Undang-Undang Nomor 36 Tahun 2009 tentang Kesehatan. Metode penelitian yang digunakan adalah penelitian hukum normatif dengan pendekatan perundang-undangan dan konseptual. Hasil penelitian menunjukkan bahwa perkawinan anak di bawah umur berpotensi menimbulkan pelanggaran terhadap hak-hak anak, khususnya hak atas perlindungan, pendidikan, dan kesehatan. Dari perspektif hukum perkawinan, praktik ini bertentangan dengan batas usia minimum perkawinan yang bertujuan menjamin kesiapan fisik dan mental calon mempelai. Sementara itu, dari sudut pandang hukum kesehatan, perkawinan dan kehamilan pada usia anak berisiko menimbulkan dampak kesehatan serius, baik bagi ibu maupun anak yang dilahirkan. Oleh karena itu, diperlukan penguatan penegakan hukum serta peran aktif negara dan masyarakat dalam mencegah perkawinan anak demi menjamin perlindungan hukum dan kesehatan anak secara optimal.</w:t>
      </w:r>
    </w:p>
    <w:p w14:paraId="1A804F96">
      <w:pPr>
        <w:spacing w:after="0"/>
        <w:jc w:val="both"/>
        <w:rPr>
          <w:rFonts w:ascii="Times New Roman" w:hAnsi="Times New Roman" w:eastAsia="Times New Roman" w:cs="Times New Roman"/>
          <w:sz w:val="20"/>
          <w:szCs w:val="20"/>
          <w:lang w:val="fi-FI"/>
        </w:rPr>
      </w:pPr>
    </w:p>
    <w:p w14:paraId="44034BB0">
      <w:pPr>
        <w:spacing w:after="0"/>
        <w:jc w:val="both"/>
        <w:rPr>
          <w:rFonts w:ascii="Times New Roman" w:hAnsi="Times New Roman" w:eastAsia="Times New Roman" w:cs="Times New Roman"/>
          <w:sz w:val="20"/>
          <w:szCs w:val="20"/>
          <w:lang w:val="fi-FI"/>
        </w:rPr>
      </w:pPr>
      <w:r>
        <w:rPr>
          <w:rFonts w:ascii="Times New Roman" w:hAnsi="Times New Roman" w:eastAsia="Times New Roman" w:cs="Times New Roman"/>
          <w:b/>
          <w:bCs/>
          <w:sz w:val="20"/>
          <w:szCs w:val="20"/>
          <w:lang w:val="fi-FI"/>
        </w:rPr>
        <w:t xml:space="preserve">Kata Kunci: </w:t>
      </w:r>
      <w:r>
        <w:rPr>
          <w:rFonts w:ascii="Times New Roman" w:hAnsi="Times New Roman" w:eastAsia="Times New Roman" w:cs="Times New Roman"/>
          <w:sz w:val="20"/>
          <w:szCs w:val="20"/>
          <w:lang w:val="fi-FI"/>
        </w:rPr>
        <w:t>Dampak Hukum, Perkawinan Anak di Bawah Umur.</w:t>
      </w:r>
    </w:p>
    <w:p w14:paraId="3A2223DE">
      <w:pPr>
        <w:spacing w:after="0"/>
        <w:jc w:val="both"/>
      </w:pPr>
      <w:r>
        <w:rPr>
          <w:rFonts w:ascii="Times New Roman" w:hAnsi="Times New Roman" w:eastAsia="Times New Roman" w:cs="Times New Roman"/>
          <w:sz w:val="20"/>
          <w:szCs w:val="20"/>
        </w:rPr>
        <w:t>.</w:t>
      </w:r>
      <w:r>
        <w:t xml:space="preserve"> </w:t>
      </w:r>
      <w:r>
        <mc:AlternateContent>
          <mc:Choice Requires="wps">
            <w:drawing>
              <wp:anchor distT="0" distB="0" distL="114300" distR="114300" simplePos="0" relativeHeight="251660288" behindDoc="0" locked="0" layoutInCell="1" allowOverlap="1">
                <wp:simplePos x="0" y="0"/>
                <wp:positionH relativeFrom="column">
                  <wp:posOffset>-227965</wp:posOffset>
                </wp:positionH>
                <wp:positionV relativeFrom="paragraph">
                  <wp:posOffset>1485900</wp:posOffset>
                </wp:positionV>
                <wp:extent cx="0" cy="28575"/>
                <wp:effectExtent l="13970" t="0" r="24130" b="9525"/>
                <wp:wrapNone/>
                <wp:docPr id="25" name="Straight Arrow Connector 25"/>
                <wp:cNvGraphicFramePr/>
                <a:graphic xmlns:a="http://schemas.openxmlformats.org/drawingml/2006/main">
                  <a:graphicData uri="http://schemas.microsoft.com/office/word/2010/wordprocessingShape">
                    <wps:wsp>
                      <wps:cNvCnPr/>
                      <wps:spPr>
                        <a:xfrm>
                          <a:off x="2236088" y="3780000"/>
                          <a:ext cx="6219825" cy="0"/>
                        </a:xfrm>
                        <a:prstGeom prst="straightConnector1">
                          <a:avLst/>
                        </a:prstGeom>
                        <a:noFill/>
                        <a:ln w="28575" cap="flat" cmpd="sng">
                          <a:solidFill>
                            <a:schemeClr val="dk1"/>
                          </a:solidFill>
                          <a:prstDash val="solid"/>
                          <a:miter lim="800000"/>
                          <a:headEnd type="none" w="sm" len="sm"/>
                          <a:tailEnd type="none" w="sm" len="sm"/>
                        </a:ln>
                      </wps:spPr>
                      <wps:bodyPr/>
                    </wps:wsp>
                  </a:graphicData>
                </a:graphic>
              </wp:anchor>
            </w:drawing>
          </mc:Choice>
          <mc:Fallback>
            <w:pict>
              <v:shape id="_x0000_s1026" o:spid="_x0000_s1026" o:spt="32" type="#_x0000_t32" style="position:absolute;left:0pt;margin-left:-17.95pt;margin-top:117pt;height:2.25pt;width:0pt;z-index:251660288;mso-width-relative:page;mso-height-relative:page;" filled="f" stroked="t" coordsize="21600,21600" o:gfxdata="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d/PnaAAAACwEAAA8AAAAAAAAAAQAgAAAAIgAAAGRycy9k&#10;b3ducmV2LnhtbFBLAQIUABQAAAAIAIdO4kD4248UAAIAABwEAAAOAAAAAAAAAAEAIAAAACkBAABk&#10;cnMvZTJvRG9jLnhtbFBLBQYAAAAABgAGAFkBAACbBQAAAAA=&#10;">
                <v:fill on="f" focussize="0,0"/>
                <v:stroke weight="2.25pt" color="#000000 [3200]" miterlimit="8" joinstyle="miter" startarrowwidth="narrow" startarrowlength="short" endarrowwidth="narrow" endarrowlength="short"/>
                <v:imagedata o:title=""/>
                <o:lock v:ext="edit" aspectratio="f"/>
              </v:shape>
            </w:pict>
          </mc:Fallback>
        </mc:AlternateContent>
      </w:r>
    </w:p>
    <w:p w14:paraId="0ECD916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Pendahuluan</w:t>
      </w:r>
    </w:p>
    <w:p w14:paraId="5348CB7D">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Perkawinan anak merupakan salah satu isu krusial yang masih menjadi perhatian di Indonesia. Meskipun pemerintah telah melakukan perubahan regulasi melalui revisi Undang-Undang Perkawinan, praktik perkawinan anak tetap terjadi di berbagai daerah. Data BPS dan BKKBN menunjukkan bahwa sebagian besar kasus terjadi karena alasan ekonomi, budaya, serta pandangan keagamaan yang masih memberikan ruang bagi praktik tersebut. Fenomena ini memperlihatkan adanya kesenjangan antara aturan hukum yang berlaku dan realitas sosial di masyarakat.</w:t>
      </w:r>
      <w:r>
        <w:rPr>
          <w:rStyle w:val="5"/>
          <w:rFonts w:hint="default" w:ascii="Times New Roman" w:hAnsi="Times New Roman" w:cs="Times New Roman"/>
          <w:sz w:val="24"/>
          <w:szCs w:val="24"/>
        </w:rPr>
        <w:footnoteReference w:id="0"/>
      </w:r>
    </w:p>
    <w:p w14:paraId="55912E23">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Dari sisi hukum, Undang-Undang Perkawinan telah menegaskan batas usia minimal untuk menikah. Namun, peluang untuk mengajukan dispensasi ke pengadilan sering kali dimanfaatkan, sehingga tujuan utama pembatasan usia tidak sepenuhnya tercapai.</w:t>
      </w:r>
      <w:r>
        <w:rPr>
          <w:rStyle w:val="5"/>
          <w:rFonts w:hint="default" w:ascii="Times New Roman" w:hAnsi="Times New Roman" w:cs="Times New Roman"/>
          <w:sz w:val="24"/>
          <w:szCs w:val="24"/>
        </w:rPr>
        <w:footnoteReference w:id="1"/>
      </w:r>
      <w:r>
        <w:rPr>
          <w:rFonts w:hint="default" w:ascii="Times New Roman" w:hAnsi="Times New Roman" w:cs="Times New Roman"/>
          <w:sz w:val="24"/>
          <w:szCs w:val="24"/>
        </w:rPr>
        <w:t xml:space="preserve"> Sementara itu, Undang-Undang Kesehatan mengatur hak setiap orang, termasuk anak, untuk mendapatkan perlindungan kesehatan secara menyeluruh. Keduanya seharusnya saling mendukung, tetapi dalam praktik masih ditemukan kontradiksi, terutama ketika alasan dispensasi perkawinan tidak mempertimbangkan dampak kesehatan reproduksi pada anak yang dinikahkan.</w:t>
      </w:r>
      <w:r>
        <w:rPr>
          <w:rStyle w:val="5"/>
          <w:rFonts w:hint="default" w:ascii="Times New Roman" w:hAnsi="Times New Roman" w:cs="Times New Roman"/>
          <w:sz w:val="24"/>
          <w:szCs w:val="24"/>
        </w:rPr>
        <w:footnoteReference w:id="2"/>
      </w:r>
    </w:p>
    <w:p w14:paraId="50A9269A">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Perkawinan anak membawa dampak multidimensional. Dari perspektif kesehatan, perkawinan pada usia dini berpotensi menimbulkan masalah serius seperti risiko kehamilan remaja, meningkatnya angka kematian ibu dan bayi, serta terhambatnya tumbuh kembang anak secara fisik maupun mental.</w:t>
      </w:r>
      <w:r>
        <w:rPr>
          <w:rStyle w:val="5"/>
          <w:rFonts w:hint="default" w:ascii="Times New Roman" w:hAnsi="Times New Roman" w:cs="Times New Roman"/>
          <w:sz w:val="24"/>
          <w:szCs w:val="24"/>
        </w:rPr>
        <w:footnoteReference w:id="3"/>
      </w:r>
      <w:r>
        <w:rPr>
          <w:rFonts w:hint="default" w:ascii="Times New Roman" w:hAnsi="Times New Roman" w:cs="Times New Roman"/>
          <w:sz w:val="24"/>
          <w:szCs w:val="24"/>
        </w:rPr>
        <w:t xml:space="preserve"> Risiko komplikasi kehamilan pada usia di bawah 18 tahun juga lebih tinggi dibandingkan perempuan dewasa, sehingga membuktikan bahwa perkawinan anak bukan hanya persoalan moral atau hukum, tetapi juga masalah kesehatan Masyarakat.</w:t>
      </w:r>
      <w:r>
        <w:rPr>
          <w:rStyle w:val="5"/>
          <w:rFonts w:hint="default" w:ascii="Times New Roman" w:hAnsi="Times New Roman" w:cs="Times New Roman"/>
          <w:sz w:val="24"/>
          <w:szCs w:val="24"/>
        </w:rPr>
        <w:footnoteReference w:id="4"/>
      </w:r>
    </w:p>
    <w:p w14:paraId="260CE59B">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Dari perspektif hukum, perkawinan anak memunculkan persoalan status hukum, hak perdata, dan perlindungan anak sebagai individu yang seharusnya masih berada dalam bimbingan orang tua. Dalam praktik, perkawinan anak seringkali menimbulkan kasus perceraian di usia muda, permasalahan hak asuh anak, hingga potensi kekerasan dalam rumah tangga.</w:t>
      </w:r>
      <w:r>
        <w:rPr>
          <w:rStyle w:val="5"/>
          <w:rFonts w:hint="default" w:ascii="Times New Roman" w:hAnsi="Times New Roman" w:cs="Times New Roman"/>
          <w:sz w:val="24"/>
          <w:szCs w:val="24"/>
        </w:rPr>
        <w:footnoteReference w:id="5"/>
      </w:r>
      <w:r>
        <w:rPr>
          <w:rFonts w:hint="default" w:ascii="Times New Roman" w:hAnsi="Times New Roman" w:cs="Times New Roman"/>
          <w:sz w:val="24"/>
          <w:szCs w:val="24"/>
        </w:rPr>
        <w:t xml:space="preserve"> Hal ini menunjukkan bahwa dampak hukum dari perkawinan anak tidak dapat dianggap remeh karena menyangkut keberlanjutan kehidupan keluarga dan perlindungan hak-hak sipil anak.</w:t>
      </w:r>
    </w:p>
    <w:p w14:paraId="4B36FC9C">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Selain itu, terdapat pula aspek sosial-ekonomi yang memperburuk kondisi. Banyak anak yang dinikahkan kehilangan hak atas pendidikan dan kesempatan berkembang sesuai usianya. Hal ini pada akhirnya menciptakan siklus kemiskinan yang sulit diputus, karena anak perempuan yang menikah di usia dini lebih rentan tidak melanjutkan sekolah dan bergantung secara ekonomi kepada pasangannya.</w:t>
      </w:r>
      <w:r>
        <w:rPr>
          <w:rStyle w:val="5"/>
          <w:rFonts w:hint="default" w:ascii="Times New Roman" w:hAnsi="Times New Roman" w:cs="Times New Roman"/>
          <w:sz w:val="24"/>
          <w:szCs w:val="24"/>
        </w:rPr>
        <w:footnoteReference w:id="6"/>
      </w:r>
      <w:r>
        <w:rPr>
          <w:rFonts w:hint="default" w:ascii="Times New Roman" w:hAnsi="Times New Roman" w:cs="Times New Roman"/>
          <w:sz w:val="24"/>
          <w:szCs w:val="24"/>
        </w:rPr>
        <w:t xml:space="preserve"> Situasi ini semakin menguatkan alasan bahwa perkawinan anak bukan hanya isu personal, tetapi menyangkut kepentingan bangsa dalam menyiapkan generasi yang sehat dan produktif.</w:t>
      </w:r>
    </w:p>
    <w:p w14:paraId="5612FCFB">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Kajian mengenai perkawinan anak perlu dilakukan secara lintas-bidang. Hukum perkawinan memberikan kerangka normatif tentang usia dan legalitas, sedangkan hukum kesehatan memberikan dasar perlindungan terhadap hak kesehatan anak, khususnya terkait kesehatan reproduksi. Ketika keduanya dipadukan, akan terlihat sejauh mana kebijakan hukum di Indonesia mampu memberikan perlindungan yang komprehensif. Oleh karena itu, penelitian ini penting untuk menganalisis harmonisasi antara Undang-Undang Perkawinan dan Undang-Undang Kesehatan, serta dampak nyata yang timbul akibat praktik perkawinan anak di bawah umur.</w:t>
      </w:r>
    </w:p>
    <w:p w14:paraId="5B32AB35">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 xml:space="preserve">Undang-Undang Perkawinan mengatur syarat sah dan administrasi perkawinan, termasuk batas usia minimal serta mekanisme dispensasi. Fokus utama pengaturan tersebut adalah pada aspek legalitas dan tertib administrasi perkawinan. Di sisi lain, Undang-Undang Kesehatan menitikberatkan pada pemenuhan hak atas kesehatan secara menyeluruh, termasuk upaya preventif terhadap risiko kesehatan yang dapat membahayakan individu. </w:t>
      </w:r>
      <w:r>
        <w:rPr>
          <w:rStyle w:val="5"/>
          <w:rFonts w:hint="default" w:ascii="Times New Roman" w:hAnsi="Times New Roman" w:cs="Times New Roman"/>
          <w:sz w:val="24"/>
          <w:szCs w:val="24"/>
          <w:lang w:val="zh-CN"/>
        </w:rPr>
        <w:footnoteReference w:id="7"/>
      </w:r>
      <w:r>
        <w:rPr>
          <w:rFonts w:hint="default" w:ascii="Times New Roman" w:hAnsi="Times New Roman" w:cs="Times New Roman"/>
          <w:sz w:val="24"/>
          <w:szCs w:val="24"/>
          <w:lang w:val="zh-CN"/>
        </w:rPr>
        <w:t>Dalam konteks perkawinan anak, kedua rezim hukum ini seharusnya berjalan selaras, karena pembatasan usia perkawinan pada hakikatnya merupakan bentuk perlindungan preventif terhadap risiko kesehatan dan sosial yang mungkin timbul.</w:t>
      </w:r>
    </w:p>
    <w:p w14:paraId="6F3839D9">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Namun demikian, persoalan muncul ketika pemberian dispensasi perkawinan tidak disertai dengan pertimbangan medis dan psikologis yang komprehensif. Secara normatif, pengadilan memang memiliki kewenangan untuk mengabulkan dispensasi dengan alasan tertentu. Akan tetapi, jika alasan tersebut lebih didasarkan pada tekanan sosial atau pertimbangan moral tanpa memperhatikan aspek kesehatan sebagaimana diatur dalam Undang-Undang Kesehatan, maka terjadi potensi disharmonisasi antar peraturan. Kondisi ini menunjukkan bahwa secara sistem hukum, belum terdapat mekanisme yang secara eksplisit mengintegrasikan pertimbangan kesehatan sebagai syarat substantif dalam pemberian dispensasi perkawinan anak.</w:t>
      </w:r>
      <w:r>
        <w:rPr>
          <w:rStyle w:val="5"/>
          <w:rFonts w:hint="default" w:ascii="Times New Roman" w:hAnsi="Times New Roman" w:cs="Times New Roman"/>
          <w:sz w:val="24"/>
          <w:szCs w:val="24"/>
          <w:lang w:val="zh-CN"/>
        </w:rPr>
        <w:footnoteReference w:id="8"/>
      </w:r>
    </w:p>
    <w:p w14:paraId="1A227779">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Dari sudut pandang teori hukum, keadaan ini dapat dianalisis melalui pendekatan sinkronisasi vertikal dan horizontal peraturan perundang-undangan. Sinkronisasi vertikal berkaitan dengan kesesuaian antar norma dalam hierarki peraturan, sedangkan sinkronisasi horizontal berkaitan dengan keselarasan antar undang-undang yang setingkat. Dalam hal ini, Undang-Undang Perkawinan dan Undang-Undang Kesehatan berada pada tingkat yang sama dalam hierarki peraturan perundang-undangan. Oleh karena itu, keduanya harus ditafsirkan secara sistematis agar tidak menimbulkan konflik norma. Apabila dalam praktik terjadi pengabaian terhadap hak kesehatan anak demi memenuhi formalitas legalitas perkawinan, maka dapat dikatakan bahwa prinsip perlindungan hukum terhadap anak belum dilaksanakan secara optimal.</w:t>
      </w:r>
      <w:r>
        <w:rPr>
          <w:rStyle w:val="5"/>
          <w:rFonts w:hint="default" w:ascii="Times New Roman" w:hAnsi="Times New Roman" w:cs="Times New Roman"/>
          <w:sz w:val="24"/>
          <w:szCs w:val="24"/>
          <w:lang w:val="zh-CN"/>
        </w:rPr>
        <w:footnoteReference w:id="9"/>
      </w:r>
    </w:p>
    <w:p w14:paraId="0E4CAB7F">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Selain itu, analisis hukum terhadap dampak perkawinan anak juga perlu mempertimbangkan asas perlindungan anak dan asas kepentingan terbaik bagi anak. Perkawinan anak berpotensi membatasi hak anak atas pendidikan, kesehatan, serta perkembangan diri. Dalam perspektif hukum kesehatan, setiap kebijakan atau tindakan yang berisiko menimbulkan gangguan kesehatan seharusnya dicegah sedini mungkin. Oleh karena itu, apabila perkawinan anak terbukti secara medis meningkatkan risiko komplikasi kehamilan, gangguan psikologis, serta dampak kesehatan jangka panjang, maka negara memiliki kewajiban hukum untuk memperkuat regulasi dan implementasinya guna meminimalkan risiko tersebut.</w:t>
      </w:r>
    </w:p>
    <w:p w14:paraId="5DE16C70">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Lebih jauh, analisis ini juga penting untuk melihat apakah pengaturan yang ada telah memenuhi prinsip keadilan substantif. Secara formal, perkawinan anak yang telah memperoleh dispensasi pengadilan dianggap sah menurut hukum. Namun, secara substantif, perlu dipertanyakan apakah keabsahan tersebut benar-benar mencerminkan perlindungan terhadap hak dan kesejahteraan anak. Apabila legalitas justru membuka ruang terhadap potensi kerugian fisik dan mental, maka perlu dilakukan evaluasi terhadap efektivitas norma yang berlaku.</w:t>
      </w:r>
      <w:r>
        <w:rPr>
          <w:rStyle w:val="5"/>
          <w:rFonts w:hint="default" w:ascii="Times New Roman" w:hAnsi="Times New Roman" w:cs="Times New Roman"/>
          <w:sz w:val="24"/>
          <w:szCs w:val="24"/>
          <w:lang w:val="zh-CN"/>
        </w:rPr>
        <w:footnoteReference w:id="10"/>
      </w:r>
    </w:p>
    <w:p w14:paraId="3A5C3BD5">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Dalam konteks penegakan hukum, peran aparat penegak hukum, khususnya hakim, menjadi sangat strategis. Hakim tidak hanya berfungsi sebagai corong undang-undang, tetapi juga sebagai pelindung hak asasi manusia, termasuk hak anak atas kesehatan. Oleh karena itu, pertimbangan dalam memutus perkara dispensasi perkawinan seharusnya melibatkan pendekatan multidisipliner, termasuk rekomendasi tenaga kesehatan atau psikolog. Integrasi ini akan memperkuat keselarasan antara Undang-Undang Perkawinan dan Undang-Undang Kesehatan dalam praktik peradilan.</w:t>
      </w:r>
    </w:p>
    <w:p w14:paraId="104A8A6A">
      <w:pPr>
        <w:spacing w:line="240" w:lineRule="auto"/>
        <w:ind w:firstLine="360"/>
        <w:jc w:val="both"/>
        <w:rPr>
          <w:rFonts w:hint="default" w:ascii="Times New Roman" w:hAnsi="Times New Roman" w:cs="Times New Roman"/>
          <w:sz w:val="24"/>
          <w:szCs w:val="24"/>
          <w:lang w:val="zh-CN"/>
        </w:rPr>
      </w:pPr>
      <w:r>
        <w:rPr>
          <w:rFonts w:hint="default" w:ascii="Times New Roman" w:hAnsi="Times New Roman" w:cs="Times New Roman"/>
          <w:sz w:val="24"/>
          <w:szCs w:val="24"/>
          <w:lang w:val="zh-CN"/>
        </w:rPr>
        <w:t>Oleh karena itu, penelitian ini menjadi penting untuk menggali lebih dalam hubungan antara norma hukum dan dampak kesehatan yang timbul, serta merumuskan rekomendasi yang dapat memperkuat harmonisasi regulasi. Dengan pendekatan normatif-yuridis yang diperkaya dengan perspektif kesehatan masyarakat, diharapkan dapat ditemukan formulasi kebijakan yang lebih komprehensif dan berpihak pada perlindungan anak secara menyeluruh.</w:t>
      </w:r>
      <w:r>
        <w:rPr>
          <w:rStyle w:val="5"/>
          <w:rFonts w:hint="default" w:ascii="Times New Roman" w:hAnsi="Times New Roman" w:cs="Times New Roman"/>
          <w:sz w:val="24"/>
          <w:szCs w:val="24"/>
          <w:lang w:val="zh-CN"/>
        </w:rPr>
        <w:footnoteReference w:id="11"/>
      </w:r>
    </w:p>
    <w:p w14:paraId="61F498A7">
      <w:pPr>
        <w:spacing w:line="240" w:lineRule="auto"/>
        <w:ind w:firstLine="360"/>
        <w:jc w:val="both"/>
        <w:rPr>
          <w:rFonts w:hint="default" w:ascii="Times New Roman" w:hAnsi="Times New Roman" w:cs="Times New Roman"/>
          <w:sz w:val="24"/>
          <w:szCs w:val="24"/>
        </w:rPr>
      </w:pPr>
      <w:r>
        <w:rPr>
          <w:rFonts w:hint="default" w:ascii="Times New Roman" w:hAnsi="Times New Roman" w:cs="Times New Roman"/>
          <w:sz w:val="24"/>
          <w:szCs w:val="24"/>
        </w:rPr>
        <w:t>Berdasarkan uraian di atas, penelitian dengan judul “Analisis Hukum Dampak dari Perkawinan Anak di Bawah Umur Ditinjau dari UU Perkawinan dan UU Kesehatan” dipilih untuk mengkaji lebih dalam hubungan kedua rezim hukum tersebut. Fokus penelitian ini diarahkan pada identifikasi celah hukum, dampak kesehatan yang ditimbulkan, serta rekomendasi yang dapat diberikan untuk memperkuat perlindungan anak. Dengan pendekatan normatif-yuridis yang diperkaya data kesehatan, diharapkan hasil penelitian ini tidak hanya bermanfaat dalam pengembangan ilmu hukum, tetapi juga relevan secara praktis dalam mendorong kebijakan publik yang lebih berpihak pada perlindungan anak.</w:t>
      </w:r>
      <w:r>
        <w:rPr>
          <w:rStyle w:val="5"/>
          <w:rFonts w:hint="default" w:ascii="Times New Roman" w:hAnsi="Times New Roman" w:cs="Times New Roman"/>
          <w:sz w:val="24"/>
          <w:szCs w:val="24"/>
        </w:rPr>
        <w:footnoteReference w:id="12"/>
      </w:r>
    </w:p>
    <w:p w14:paraId="0D24F78C">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hint="default" w:ascii="Times New Roman" w:hAnsi="Times New Roman" w:eastAsia="Times New Roman" w:cs="Times New Roman"/>
          <w:b/>
          <w:color w:val="000000"/>
          <w:sz w:val="24"/>
          <w:szCs w:val="24"/>
        </w:rPr>
      </w:pPr>
    </w:p>
    <w:p w14:paraId="194DF16B">
      <w:pPr>
        <w:pBdr>
          <w:top w:val="none" w:color="auto" w:sz="0" w:space="0"/>
          <w:left w:val="none" w:color="auto" w:sz="0" w:space="0"/>
          <w:bottom w:val="none" w:color="auto" w:sz="0" w:space="0"/>
          <w:right w:val="none" w:color="auto" w:sz="0" w:space="0"/>
          <w:between w:val="none" w:color="auto" w:sz="0" w:space="0"/>
        </w:pBdr>
        <w:spacing w:after="0"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Metode Penelitian</w:t>
      </w:r>
    </w:p>
    <w:p w14:paraId="4A38476A">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ascii="Times New Roman" w:hAnsi="Times New Roman" w:cs="Times New Roman"/>
          <w:iCs/>
          <w:sz w:val="24"/>
          <w:szCs w:val="24"/>
          <w:lang w:val="en-US"/>
        </w:rPr>
      </w:pPr>
      <w:r>
        <w:rPr>
          <w:rFonts w:ascii="Times New Roman" w:hAnsi="Times New Roman" w:eastAsia="Times New Roman" w:cs="Times New Roman"/>
          <w:sz w:val="24"/>
          <w:szCs w:val="24"/>
          <w:lang w:val="en-US"/>
        </w:rPr>
        <w:t>Penelitian ini menggunakan pendekatan yuridis normatif</w:t>
      </w:r>
      <w:r>
        <w:rPr>
          <w:rFonts w:hint="default" w:ascii="Times New Roman" w:hAnsi="Times New Roman" w:eastAsia="Times New Roman" w:cs="Times New Roman"/>
          <w:sz w:val="24"/>
          <w:szCs w:val="24"/>
          <w:lang w:val="en-US"/>
        </w:rPr>
        <w:t>, p</w:t>
      </w:r>
      <w:r>
        <w:rPr>
          <w:rFonts w:hint="default" w:ascii="Times New Roman" w:hAnsi="Times New Roman" w:cs="Times New Roman"/>
          <w:sz w:val="24"/>
          <w:szCs w:val="24"/>
        </w:rPr>
        <w:t>enelitian hukum normatif membantu memberikan argumen yuridis ketika</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terjadi</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kekosongan,</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kekaburan,</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dan</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konflik</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norma.</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Ini</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juga</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 xml:space="preserve">berarti bahwa penelitian hukum normatif menjaga aspek penting dari keilmuannya sebagai ilmu normatif yang </w:t>
      </w:r>
      <w:r>
        <w:rPr>
          <w:rFonts w:hint="default" w:ascii="Times New Roman" w:hAnsi="Times New Roman" w:cs="Times New Roman"/>
          <w:i/>
          <w:sz w:val="24"/>
          <w:szCs w:val="24"/>
        </w:rPr>
        <w:t xml:space="preserve">sui </w:t>
      </w:r>
      <w:r>
        <w:rPr>
          <w:rFonts w:hint="default" w:ascii="Times New Roman" w:hAnsi="Times New Roman" w:cs="Times New Roman"/>
          <w:iCs/>
          <w:sz w:val="24"/>
          <w:szCs w:val="24"/>
        </w:rPr>
        <w:t>generis</w:t>
      </w:r>
      <w:r>
        <w:rPr>
          <w:rFonts w:hint="default" w:ascii="Times New Roman" w:hAnsi="Times New Roman" w:cs="Times New Roman"/>
          <w:iCs/>
          <w:sz w:val="24"/>
          <w:szCs w:val="24"/>
          <w:lang w:val="en-US"/>
        </w:rPr>
        <w:t>.</w:t>
      </w:r>
      <w:r>
        <w:rPr>
          <w:rStyle w:val="5"/>
          <w:rFonts w:hint="default" w:ascii="Times New Roman" w:hAnsi="Times New Roman" w:cs="Times New Roman"/>
          <w:sz w:val="24"/>
          <w:szCs w:val="24"/>
          <w:lang w:val="en-US"/>
        </w:rPr>
        <w:footnoteReference w:id="13"/>
      </w:r>
    </w:p>
    <w:p w14:paraId="63FBBA54">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Peneliti yang menggunakan pendekatan perundang-undangan harus memahami struktur dan dasar peraturan perundang- undangan. Peraturan perundang-undangan, menurut Pasal 1</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angka 2 Undang-Undang No. 12 Tahun 2011, adalah peraturan yang dibuat atau ditetapkan oleh lembaga negara atau pejabat yang berwenang melalui prosedur yang ditetapkan dalam peraturan perundang-undangan dan</w:t>
      </w:r>
      <w:r>
        <w:rPr>
          <w:rFonts w:hint="default" w:ascii="Times New Roman" w:hAnsi="Times New Roman" w:cs="Times New Roman"/>
          <w:sz w:val="24"/>
          <w:szCs w:val="24"/>
          <w:lang w:val="en-US"/>
        </w:rPr>
        <w:t xml:space="preserve"> </w:t>
      </w:r>
      <w:r>
        <w:rPr>
          <w:rStyle w:val="5"/>
          <w:rFonts w:hint="default" w:ascii="Times New Roman" w:hAnsi="Times New Roman" w:cs="Times New Roman"/>
          <w:sz w:val="24"/>
          <w:szCs w:val="24"/>
        </w:rPr>
        <w:footnoteReference w:id="14"/>
      </w:r>
      <w:r>
        <w:rPr>
          <w:rFonts w:hint="default" w:ascii="Times New Roman" w:hAnsi="Times New Roman" w:cs="Times New Roman"/>
          <w:sz w:val="24"/>
          <w:szCs w:val="24"/>
        </w:rPr>
        <w:t>memuat aturan umum yang mengikat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Pendekatan perundang-undangan berarti memeriksa semua undang-undang dan peraturan yang berkaitan dengan masalah hukum</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tersebut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Metode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ini</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diterapkan</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dengan</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memeriksa</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semua peraturan-peraturan yang terkait dengan masalah hukum yang dibahas (diteliti).</w:t>
      </w:r>
    </w:p>
    <w:p w14:paraId="58538550">
      <w:pPr>
        <w:pBdr>
          <w:top w:val="none" w:color="auto" w:sz="0" w:space="0"/>
          <w:left w:val="none" w:color="auto" w:sz="0" w:space="0"/>
          <w:bottom w:val="none" w:color="auto" w:sz="0" w:space="0"/>
          <w:right w:val="none" w:color="auto" w:sz="0" w:space="0"/>
          <w:between w:val="none" w:color="auto" w:sz="0" w:space="0"/>
        </w:pBdr>
        <w:spacing w:after="0" w:line="240" w:lineRule="auto"/>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rPr>
        <w:t>Bahan hukum primer</w:t>
      </w:r>
      <w:r>
        <w:rPr>
          <w:rFonts w:hint="default" w:ascii="Times New Roman" w:hAnsi="Times New Roman" w:cs="Times New Roman"/>
          <w:sz w:val="24"/>
          <w:szCs w:val="24"/>
          <w:lang w:val="en-US"/>
        </w:rPr>
        <w:t xml:space="preserve"> dalam penelitian ini adalah (UU No. 16 Tahun 2019) adalah Pasal 7 ayat (1) yang menetapkan batas usia minimal pria dan wanita 19 tahun, dan Pasal 7 ayat (2) yang mengatur pengajuan </w:t>
      </w:r>
      <w:r>
        <w:rPr>
          <w:rFonts w:hint="default" w:ascii="Times New Roman" w:hAnsi="Times New Roman" w:cs="Times New Roman"/>
          <w:sz w:val="24"/>
          <w:szCs w:val="24"/>
          <w:lang w:val="en-US"/>
        </w:rPr>
        <w:fldChar w:fldCharType="begin"/>
      </w:r>
      <w:r>
        <w:rPr>
          <w:rFonts w:hint="default" w:ascii="Times New Roman" w:hAnsi="Times New Roman" w:cs="Times New Roman"/>
          <w:sz w:val="24"/>
          <w:szCs w:val="24"/>
          <w:lang w:val="en-US"/>
        </w:rPr>
        <w:instrText xml:space="preserve">HYPERLINK "https://www.google.com/search?cs=0&amp;sca_esv=24dbe17e14902e4c&amp;sxsrf=AE3TifP2k_RMcOrAhPdakHM15OrbuCin6A%3A1759754844088&amp;q=dispensasi+perkawinan&amp;sa=X&amp;ved=2ahUKEwjo1fTSzY-QAxXV-TgGHUDuA_kQxccNegQIAhAB&amp;mstk=AUtExfAEAWy08PxfRjBbRh9dSJeZdCATd4NcveAQYNQcaahsuOyXTNUxfjFgfT55U6OukbPmMNyLlmaPyPrMzlIwsAxZ0gp-gEmnwwG-F2-6QEXpGHAvqbyhGXKWIx_iku7jXEEyz_NX1x3917eibFKSFLv0Ep_Qkuy-D57WcB9upbMbDcc&amp;csui=3"</w:instrText>
      </w:r>
      <w:r>
        <w:rPr>
          <w:rFonts w:hint="default" w:ascii="Times New Roman" w:hAnsi="Times New Roman" w:cs="Times New Roman"/>
          <w:sz w:val="24"/>
          <w:szCs w:val="24"/>
          <w:lang w:val="en-US"/>
        </w:rPr>
        <w:fldChar w:fldCharType="separate"/>
      </w:r>
      <w:r>
        <w:rPr>
          <w:rFonts w:hint="default" w:ascii="Times New Roman" w:hAnsi="Times New Roman" w:cs="Times New Roman"/>
          <w:sz w:val="24"/>
          <w:szCs w:val="24"/>
          <w:lang w:val="en-US"/>
        </w:rPr>
        <w:t>dispensasi perkawinan</w:t>
      </w:r>
      <w:r>
        <w:rPr>
          <w:rFonts w:hint="default" w:ascii="Times New Roman" w:hAnsi="Times New Roman" w:cs="Times New Roman"/>
          <w:sz w:val="24"/>
          <w:szCs w:val="24"/>
          <w:lang w:val="en-US"/>
        </w:rPr>
        <w:fldChar w:fldCharType="end"/>
      </w:r>
      <w:r>
        <w:rPr>
          <w:rFonts w:hint="default" w:ascii="Times New Roman" w:hAnsi="Times New Roman" w:cs="Times New Roman"/>
          <w:sz w:val="24"/>
          <w:szCs w:val="24"/>
          <w:lang w:val="en-US"/>
        </w:rPr>
        <w:t> di pengadilan bagi yang belum mencapai usia tersebut. Sementara itu, UU Kesehatan dan undang-undang terkait perlindungan anak seperti UU No. 23 Tahun 2002 tentang Perlindungan Anak yang direvisi oleh UU No. 35 Tahun 2014,  juga menjadi bahan hukum primer karena mendefinisikan anak dan mengamanatkan perlindungan anak dari perkawinan di bawah umur, yang merupakan pelanggaran hak anak. Bahan hukum sekunder dalam penelitian ini ialah dokumen-dokumen resmi, publikasi tentang hukum meliputi buku-buku teks, jurnal hukum, dan komentar atas putusan pengadilan.</w:t>
      </w:r>
    </w:p>
    <w:p w14:paraId="1C15C98E">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ascii="Times New Roman" w:hAnsi="Times New Roman" w:cs="Times New Roman"/>
          <w:sz w:val="24"/>
          <w:szCs w:val="24"/>
        </w:rPr>
      </w:pPr>
      <w:r>
        <w:rPr>
          <w:rFonts w:hint="default" w:ascii="Times New Roman" w:hAnsi="Times New Roman" w:cs="Times New Roman"/>
          <w:sz w:val="24"/>
          <w:szCs w:val="24"/>
        </w:rPr>
        <w:t>Analisis penelitian normatif adalah preskriptif, yang berarti bahwa memberikan bukti untuk temuan penelitian. Argumen dilakukan untuk memberi tahu orang apa yang benar atau salah menurut hukum (norma hukum, asas dan prinsip hukum, doktrin atau teori hukum terhadap fakta atau</w:t>
      </w:r>
      <w:r>
        <w:rPr>
          <w:rFonts w:hint="default" w:ascii="Times New Roman" w:hAnsi="Times New Roman" w:cs="Times New Roman"/>
          <w:spacing w:val="-15"/>
          <w:sz w:val="24"/>
          <w:szCs w:val="24"/>
        </w:rPr>
        <w:t xml:space="preserve"> </w:t>
      </w:r>
      <w:r>
        <w:rPr>
          <w:rFonts w:hint="default" w:ascii="Times New Roman" w:hAnsi="Times New Roman" w:cs="Times New Roman"/>
          <w:sz w:val="24"/>
          <w:szCs w:val="24"/>
        </w:rPr>
        <w:t>peristiwa</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hukum</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yang</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diteliti).</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Ini</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terkait</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juga</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dengan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cara</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penelitian hukum normatif menganalisis bahan hukum</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HYPERLINK \l "_bookmark47"</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w:t>
      </w:r>
      <w:r>
        <w:rPr>
          <w:rFonts w:hint="default" w:ascii="Times New Roman" w:hAnsi="Times New Roman" w:cs="Times New Roman"/>
          <w:sz w:val="24"/>
          <w:szCs w:val="24"/>
          <w:vertAlign w:val="superscript"/>
        </w:rPr>
        <w:t>42</w:t>
      </w:r>
      <w:r>
        <w:rPr>
          <w:rFonts w:hint="default" w:ascii="Times New Roman" w:hAnsi="Times New Roman" w:cs="Times New Roman"/>
          <w:sz w:val="24"/>
          <w:szCs w:val="24"/>
        </w:rPr>
        <w:fldChar w:fldCharType="end"/>
      </w:r>
    </w:p>
    <w:p w14:paraId="408AF982">
      <w:pPr>
        <w:pBdr>
          <w:top w:val="none" w:color="auto" w:sz="0" w:space="0"/>
          <w:left w:val="none" w:color="auto" w:sz="0" w:space="0"/>
          <w:bottom w:val="none" w:color="auto" w:sz="0" w:space="0"/>
          <w:right w:val="none" w:color="auto" w:sz="0" w:space="0"/>
          <w:between w:val="none" w:color="auto" w:sz="0" w:space="0"/>
        </w:pBdr>
        <w:spacing w:after="0" w:line="240" w:lineRule="auto"/>
        <w:ind w:firstLine="567"/>
        <w:jc w:val="both"/>
        <w:rPr>
          <w:rFonts w:hint="default"/>
          <w:lang w:val="en-US"/>
        </w:rPr>
      </w:pPr>
    </w:p>
    <w:p w14:paraId="3F76B883">
      <w:pPr>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Hasil dan Pembahasan</w:t>
      </w:r>
    </w:p>
    <w:p w14:paraId="6A505898">
      <w:pPr>
        <w:spacing w:after="0"/>
        <w:ind w:firstLine="720"/>
        <w:jc w:val="both"/>
        <w:rPr>
          <w:rFonts w:hint="default" w:ascii="Times New Roman" w:hAnsi="Times New Roman" w:eastAsia="Times New Roman" w:cs="Times New Roman"/>
          <w:sz w:val="24"/>
          <w:szCs w:val="24"/>
          <w:lang w:val="en-US"/>
        </w:rPr>
      </w:pPr>
      <w:r>
        <w:rPr>
          <w:rFonts w:ascii="Times New Roman" w:hAnsi="Times New Roman" w:eastAsia="Times New Roman" w:cs="Times New Roman"/>
          <w:sz w:val="24"/>
          <w:szCs w:val="24"/>
          <w:lang w:val="en-US"/>
        </w:rPr>
        <w:t>Perlindungan hukum mengenai perkawinan anak di bawah umur di Indonesia secara tegas diatur dalam Undang-Undang Nomor 1 Tahun 1974 tentang Perkawinan yang kemudian mengalami perubahan melalui Undang-Undang Nomor 16 Tahun 2019. Perubahan ini merupakan respon negara terhadap berbagai kritik akademik, sosial, dan konstitusional terkait praktik perkawinan anak yang selama ini masih berlangsung di masyarakat.</w:t>
      </w:r>
      <w:r>
        <w:rPr>
          <w:rFonts w:hint="default" w:ascii="Times New Roman" w:hAnsi="Times New Roman" w:eastAsia="Times New Roman" w:cs="Times New Roman"/>
          <w:sz w:val="24"/>
          <w:szCs w:val="24"/>
          <w:lang w:val="en-US"/>
        </w:rPr>
        <w:t xml:space="preserve"> Penyeragaman batas usia minimal perkawinan bagi laki-laki dan perempuan menjadi 19 tahun juga dimaksudkan untuk menghapus ketimpangan dan diskriminasi gender yang sebelumnya terdapat dalam ketentuan lama, dimana perempuan diperbolehkan menikah pada usia yang lebih rendah dibandingkan laki-laki.  Secara fungsional, penetapan usia minimal 19 tahun bertujuan untuk menjamin adanya kematangan fisik, mental, dan psikososial bagi calon suami dan istri sebelum memasuki kehidupan rumah tangga. </w:t>
      </w:r>
    </w:p>
    <w:p w14:paraId="31FCB0CD">
      <w:pPr>
        <w:spacing w:after="0"/>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Anak yang belum mencapai usia tersebut pada umumnya masih berada dalam tahap perkembangan psikologis dan sosial, sehingga secara objektif belum sepenuhnya siap memikul tanggung jawab sebagai pasangan dalam rumah tangga</w:t>
      </w:r>
      <w:r>
        <w:rPr>
          <w:rStyle w:val="5"/>
          <w:rFonts w:hint="default" w:ascii="Times New Roman" w:hAnsi="Times New Roman" w:cs="Times New Roman"/>
          <w:sz w:val="24"/>
          <w:szCs w:val="24"/>
          <w:lang w:val="en-US"/>
        </w:rPr>
        <w:footnoteReference w:id="15"/>
      </w:r>
      <w:r>
        <w:rPr>
          <w:rFonts w:hint="default" w:ascii="Times New Roman" w:hAnsi="Times New Roman" w:cs="Times New Roman"/>
          <w:sz w:val="24"/>
          <w:szCs w:val="24"/>
          <w:lang w:val="en-US"/>
        </w:rPr>
        <w:t xml:space="preserve">. Dari perspektif hukum hak asasi manusia, perkawinan anak dianggap sebagai pelanggaran hak anak karena menghambat perkembangan hak sipil dan pendidikan anak, dimana banyak anak yang menikah di bawah umur kehilangan kesempatan untuk mendapatkan pendidikan lanjutan dan hak-hak lain yang melekat pada fase perkembangan anak yang seharusnya dilindungi oleh hukum nasional. Dalam perspektif hukum kesehatan, beberapa peneliti menegaskan bahwa harus ada integrasi antara hukum perkawinan dengan layanan kesehatan reproduksi, sehingga pernikahan anak dibawah umur yang berpotensi menimbulkan masalah kesehatan tidak dilindungi oleh standar pelayanan kesehatan dari pemerintah. </w:t>
      </w:r>
    </w:p>
    <w:p w14:paraId="1E2F52BD">
      <w:pPr>
        <w:spacing w:after="0"/>
        <w:ind w:firstLine="72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Ketentuan hukum internasional seperti Konvensi Hak Anak turut menjadi rujukan normatif dalam kajian hukum Indonesia tentang perkawinan anak, yang mempengaruhi interpretasi UU Perkawinan dan UU Perlindungan Anak untuk lebih menekankan hak anak atas perkembangan yang sehat secara fisik dan mental. Secara keseluruhan, ketentuan hukum nasional tentang perkawinan anak di bawah umur merupakan bagian dari sistem hukum yang kompleks dimana harmonisasi UU Perkawinan, UU Perlindungan Anak, dan prinsip hukum kesehatan harus dipastikan berjalan seiring untuk melindungi anak dari risiko hukum, sosial, dan kesehatan yang dapat terjadi akibat pernikahan di bawah umur.</w:t>
      </w:r>
    </w:p>
    <w:p w14:paraId="7C6CFA45">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Putus sekolah akibat perkawinan dini berdampak langsung pada rendahnya kualitas sumber daya manusia. Anak yang tidak menyelesaikan pendidikan formal memiliki keterbatasan dalam pengetahuan, keterampilan, dan wawasan.</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Keterbatasan pendidikan juga berpengaruh pada tingkat kesejahteraan keluarga yang dibangun dari perkawinan anak. Pasangan muda yang minim pendidikan dan keterampilan cenderung memiliki penghasilan rendah dan tidak stabil. Akibatnya, mereka rentan terjebak dalam lingkaran kemiskinan yang sulit diputus. Selain itu, rendahnya tingkat pendidikan juga berdampak pada pola asuh anak di generasi berikutnya. Orang tua yang menikah dini sering kali kurang memiliki pemahaman mengenai kesehatan, gizi, dan pendidikan anak. Hal ini dapat menyebabkan terulangnya pola perkawinan anak dan ketertinggalan sosial dari generasi ke generasi.</w:t>
      </w:r>
    </w:p>
    <w:p w14:paraId="2E8A0104">
      <w:pPr>
        <w:spacing w:after="0" w:line="240" w:lineRule="auto"/>
        <w:ind w:firstLine="720"/>
        <w:jc w:val="both"/>
        <w:rPr>
          <w:rFonts w:hint="default" w:ascii="Times New Roman" w:hAnsi="Times New Roman" w:cs="Times New Roman"/>
          <w:sz w:val="24"/>
          <w:szCs w:val="24"/>
        </w:rPr>
      </w:pPr>
      <w:r>
        <w:rPr>
          <w:rFonts w:hint="default" w:ascii="Times New Roman" w:hAnsi="Times New Roman" w:cs="Times New Roman"/>
          <w:sz w:val="24"/>
          <w:szCs w:val="24"/>
        </w:rPr>
        <w:t>Perkawinan anak juga memberikan dampak ekonomi yang berkepanjangan karena anak yang menikah dini cenderung tidak memiliki peluang kerja yang baik, sehingga menghasilkan ketergantungan ekonomi pada pasangan atau keluarga besar,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yang mempengaruhi stabilitas hidup keluarga dan kesejahteraan anak tersebut di masa depan</w:t>
      </w:r>
      <w:r>
        <w:rPr>
          <w:rStyle w:val="5"/>
          <w:rFonts w:hint="default" w:ascii="Times New Roman" w:hAnsi="Times New Roman" w:cs="Times New Roman"/>
          <w:sz w:val="24"/>
          <w:szCs w:val="24"/>
        </w:rPr>
        <w:footnoteReference w:id="16"/>
      </w:r>
      <w:r>
        <w:rPr>
          <w:rFonts w:hint="default" w:ascii="Times New Roman" w:hAnsi="Times New Roman" w:cs="Times New Roman"/>
          <w:sz w:val="24"/>
          <w:szCs w:val="24"/>
        </w:rPr>
        <w:t>. Secara keseluruhan, dampak hukum dan kesehatan perkawinan anak di bawah umur membentuk lingkaran masalah yang saling memperkuat satu sama lain, di mana kerentanan hukum memperburuk kondisi kesehatan dan sebaliknya risiko kesehatan memperparah kondisi sosial dan ekonomi anak yang menikah dini, sehingga diperlukan pendekatan hukum yang komprehensif dan layanan kesehatan serta advokasi sosial yang kuat. Kesimpulan dari berbagai penelitian jurnal terkini menunjukkan bahwa perkawinan anak di bawah umur tidak hanya merupakan persoalan hukum formal semata, tetapi merupakan fenomena multidimensional yang berdampak drastis terhadap hak anak, kesehatan reproduksi, perkembangan psikososial, pendidikan dan masa depan generasi muda, yang menuntut sinergi regulasi hukum, penegakan hukum yang efektif, sosialisasi masyarakat, serta layanan kesehatan yang responsif terhadap kebutuhan anak.</w:t>
      </w:r>
    </w:p>
    <w:p w14:paraId="4D5F02D5">
      <w:pPr>
        <w:spacing w:after="0"/>
        <w:ind w:firstLine="720"/>
        <w:jc w:val="both"/>
        <w:rPr>
          <w:rFonts w:hint="default" w:ascii="Times New Roman" w:hAnsi="Times New Roman" w:cs="Times New Roman"/>
          <w:sz w:val="24"/>
          <w:szCs w:val="24"/>
          <w:lang w:val="en-US"/>
        </w:rPr>
      </w:pPr>
    </w:p>
    <w:p w14:paraId="00332186">
      <w:pPr>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Kesimpulan</w:t>
      </w:r>
    </w:p>
    <w:p w14:paraId="541E50EA">
      <w:pPr>
        <w:numPr>
          <w:ilvl w:val="0"/>
          <w:numId w:val="1"/>
        </w:numPr>
        <w:spacing w:before="120" w:after="160" w:line="240" w:lineRule="auto"/>
        <w:ind w:left="780" w:leftChars="0" w:hanging="360"/>
        <w:contextualSpacing/>
        <w:jc w:val="both"/>
        <w:rPr>
          <w:rFonts w:ascii="Times New Roman" w:hAnsi="Times New Roman" w:eastAsia="Calibri" w:cs="Times New Roman"/>
          <w:kern w:val="2"/>
          <w:sz w:val="24"/>
          <w:szCs w:val="24"/>
          <w:lang w:val="en-US" w:eastAsia="en-US" w:bidi="ar-SA"/>
          <w14:ligatures w14:val="standardContextual"/>
        </w:rPr>
      </w:pPr>
      <w:r>
        <w:rPr>
          <w:rFonts w:ascii="Times New Roman" w:hAnsi="Times New Roman" w:eastAsia="Calibri" w:cs="Times New Roman"/>
          <w:kern w:val="2"/>
          <w:sz w:val="24"/>
          <w:szCs w:val="24"/>
          <w:lang w:val="en-US" w:eastAsia="en-US" w:bidi="ar-SA"/>
          <w14:ligatures w14:val="standardContextual"/>
        </w:rPr>
        <w:t>Dapat disimpulkan bahwa ketentuan hukum mengenai perkawinan anak di bawah umur di Indonesia telah diatur secara tegas dalam Undang-Undang Nomor 1 Tahun 1974 tentang Perkawinan sebagaimana telah diubah dengan Undang-Undang Nomor 16 Tahun 2019, yang menetapkan batas usia minimal perkawinan bagi laki-laki dan perempuan adalah 19 tahun. Penetapan batas usia ini bertujuan untuk menjamin kematangan fisik, mental, dan psikososial calon mempelai serta sebagai bentuk perlindungan hukum terhadap anak agar tidak menjadi korban praktik perkawinan dini. Selain itu, ketentuan tersebut juga selaras dengan Undang-Undang Perlindungan Anak dan Undang-Undang Kesehatan yang menekankan pentingnya perlindungan hak anak, termasuk hak atas kesehatan reproduksi dan tumbuh kembang yang optimal.</w:t>
      </w:r>
    </w:p>
    <w:p w14:paraId="44CE5B11">
      <w:pPr>
        <w:numPr>
          <w:ilvl w:val="0"/>
          <w:numId w:val="1"/>
        </w:numPr>
        <w:spacing w:before="120" w:after="160" w:line="240" w:lineRule="auto"/>
        <w:ind w:left="780" w:leftChars="0" w:hanging="360"/>
        <w:contextualSpacing/>
        <w:jc w:val="both"/>
        <w:rPr>
          <w:rFonts w:ascii="Times New Roman" w:hAnsi="Times New Roman" w:eastAsia="Calibri" w:cs="Times New Roman"/>
          <w:kern w:val="2"/>
          <w:sz w:val="24"/>
          <w:szCs w:val="24"/>
          <w:lang w:val="en-US" w:eastAsia="en-US" w:bidi="ar-SA"/>
          <w14:ligatures w14:val="standardContextual"/>
        </w:rPr>
      </w:pPr>
      <w:r>
        <w:rPr>
          <w:rFonts w:ascii="Times New Roman" w:hAnsi="Times New Roman" w:eastAsia="Calibri" w:cs="Times New Roman"/>
          <w:kern w:val="2"/>
          <w:sz w:val="24"/>
          <w:szCs w:val="24"/>
          <w:lang w:val="en-US" w:eastAsia="en-US" w:bidi="ar-SA"/>
          <w14:ligatures w14:val="standardContextual"/>
        </w:rPr>
        <w:t>Dapat disimpulkan bahwa perkawinan anak di bawah umur menimbulkan berbagai dampak hukum dan kesehatan yang signifikan. Dari aspek hukum, perkawinan anak berpotensi melanggar hak-hak dasar anak, khususnya hak atas pendidikan dan perlindungan hukum, serta menimbulkan ketidakpastian terkait kecakapan hukum anak dalam hubungan perdata. Sementara itu, dari aspek kesehatan, perkawinan anak meningkatkan risiko gangguan kesehatan reproduksi, komplikasi kehamilan dan persalinan, serta dampak psikologis seperti stres dan ketidaksiapan mental. Dengan demikian, perkawinan anak tidak hanya bertentangan dengan tujuan hukum perkawinan, tetapi juga membahayakan kesejahteraan dan masa depan anak.</w:t>
      </w:r>
    </w:p>
    <w:p w14:paraId="5872281A">
      <w:pPr>
        <w:keepNext/>
        <w:keepLines/>
        <w:spacing w:before="160" w:after="80" w:line="240" w:lineRule="auto"/>
        <w:jc w:val="both"/>
        <w:outlineLvl w:val="1"/>
        <w:rPr>
          <w:rFonts w:ascii="Times New Roman" w:hAnsi="Times New Roman" w:eastAsia="等线 Light" w:cs="Times New Roman"/>
          <w:b/>
          <w:bCs/>
          <w:color w:val="000000"/>
          <w:kern w:val="2"/>
          <w:sz w:val="24"/>
          <w:szCs w:val="24"/>
          <w:lang w:val="en-US" w:eastAsia="en-US" w:bidi="ar-SA"/>
          <w14:ligatures w14:val="standardContextual"/>
        </w:rPr>
      </w:pPr>
      <w:bookmarkStart w:id="1" w:name="_Toc221477945"/>
      <w:r>
        <w:rPr>
          <w:rFonts w:ascii="Times New Roman" w:hAnsi="Times New Roman" w:eastAsia="等线 Light" w:cs="Times New Roman"/>
          <w:b/>
          <w:bCs/>
          <w:color w:val="000000"/>
          <w:kern w:val="2"/>
          <w:sz w:val="24"/>
          <w:szCs w:val="24"/>
          <w:lang w:val="en-US" w:eastAsia="en-US" w:bidi="ar-SA"/>
          <w14:ligatures w14:val="standardContextual"/>
        </w:rPr>
        <w:t>Saran</w:t>
      </w:r>
      <w:bookmarkEnd w:id="1"/>
    </w:p>
    <w:p w14:paraId="3E6167D5">
      <w:pPr>
        <w:numPr>
          <w:ilvl w:val="0"/>
          <w:numId w:val="2"/>
        </w:numPr>
        <w:spacing w:before="120" w:after="160" w:line="240" w:lineRule="auto"/>
        <w:ind w:left="720" w:hanging="360"/>
        <w:contextualSpacing/>
        <w:jc w:val="both"/>
        <w:rPr>
          <w:rFonts w:ascii="Times New Roman" w:hAnsi="Times New Roman" w:eastAsia="Calibri" w:cs="Times New Roman"/>
          <w:kern w:val="2"/>
          <w:sz w:val="24"/>
          <w:szCs w:val="24"/>
          <w:lang w:val="en-US" w:eastAsia="en-US" w:bidi="ar-SA"/>
          <w14:ligatures w14:val="standardContextual"/>
        </w:rPr>
      </w:pPr>
      <w:r>
        <w:rPr>
          <w:rFonts w:ascii="Times New Roman" w:hAnsi="Times New Roman" w:eastAsia="Calibri" w:cs="Times New Roman"/>
          <w:kern w:val="2"/>
          <w:sz w:val="24"/>
          <w:szCs w:val="24"/>
          <w:lang w:val="en-US" w:eastAsia="en-US" w:bidi="ar-SA"/>
          <w14:ligatures w14:val="standardContextual"/>
        </w:rPr>
        <w:t>Disarankan agar pemerintah, aparat penegak hukum, dan lembaga peradilan memperketat penerapan ketentuan batas usia perkawinan serta lebih selektif dalam memberikan dispensasi kawin. Selain itu, diperlukan harmonisasi dan penguatan regulasi lintas sektor, khususnya antara Undang-Undang Perkawinan, Undang-Undang Perlindungan Anak, dan Undang-Undang Kesehatan, agar perlindungan terhadap anak dari praktik perkawinan di bawah umur dapat terlaksana secara efektif.</w:t>
      </w:r>
    </w:p>
    <w:p w14:paraId="601477FE">
      <w:pPr>
        <w:numPr>
          <w:ilvl w:val="0"/>
          <w:numId w:val="2"/>
        </w:numPr>
        <w:spacing w:before="120" w:after="160" w:line="240" w:lineRule="auto"/>
        <w:ind w:left="720" w:hanging="360"/>
        <w:contextualSpacing/>
        <w:jc w:val="both"/>
        <w:rPr>
          <w:rFonts w:ascii="Times New Roman" w:hAnsi="Times New Roman" w:eastAsia="Calibri" w:cs="Times New Roman"/>
          <w:kern w:val="2"/>
          <w:sz w:val="24"/>
          <w:szCs w:val="24"/>
          <w:lang w:val="en-US" w:eastAsia="en-US" w:bidi="ar-SA"/>
          <w14:ligatures w14:val="standardContextual"/>
        </w:rPr>
      </w:pPr>
      <w:r>
        <w:rPr>
          <w:rFonts w:ascii="Times New Roman" w:hAnsi="Times New Roman" w:eastAsia="Calibri" w:cs="Times New Roman"/>
          <w:kern w:val="2"/>
          <w:sz w:val="24"/>
          <w:szCs w:val="24"/>
          <w:lang w:val="en-US" w:eastAsia="en-US" w:bidi="ar-SA"/>
          <w14:ligatures w14:val="standardContextual"/>
        </w:rPr>
        <w:t>Disarankan agar pemerintah, tenaga kesehatan, dan masyarakat meningkatkan edukasi dan sosialisasi mengenai dampak hukum dan kesehatan dari perkawinan anak di bawah umur. Upaya preventif melalui pendidikan kesehatan reproduksi, peningkatan akses pendidikan, serta penguatan peran keluarga dan masyarakat sangat diperlukan untuk menekan angka perkawinan anak dan menjamin terpenuhinya hak anak atas kesehatan, pendidikan, dan kehidupan yang layak.</w:t>
      </w:r>
    </w:p>
    <w:p w14:paraId="79E56D9E">
      <w:pPr>
        <w:spacing w:after="0"/>
        <w:jc w:val="both"/>
        <w:rPr>
          <w:rFonts w:ascii="Times New Roman" w:hAnsi="Times New Roman" w:eastAsia="Times New Roman" w:cs="Times New Roman"/>
          <w:sz w:val="24"/>
          <w:szCs w:val="24"/>
        </w:rPr>
      </w:pPr>
    </w:p>
    <w:p w14:paraId="2A16C79B">
      <w:pPr>
        <w:spacing w:after="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Referensi</w:t>
      </w:r>
    </w:p>
    <w:p w14:paraId="17F9F051">
      <w:pPr>
        <w:spacing w:line="240" w:lineRule="auto"/>
        <w:rPr>
          <w:rFonts w:hint="default" w:ascii="Times New Roman" w:hAnsi="Times New Roman" w:cs="Times New Roman"/>
          <w:b/>
          <w:bCs/>
          <w:sz w:val="24"/>
          <w:szCs w:val="24"/>
        </w:rPr>
      </w:pPr>
      <w:r>
        <w:rPr>
          <w:rFonts w:hint="default" w:ascii="Times New Roman" w:hAnsi="Times New Roman" w:cs="Times New Roman"/>
          <w:b/>
          <w:bCs/>
          <w:sz w:val="24"/>
          <w:szCs w:val="24"/>
        </w:rPr>
        <w:t>Buku</w:t>
      </w:r>
    </w:p>
    <w:p w14:paraId="6A851F2D">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Aryani, A., dkk. (2024). </w:t>
      </w:r>
      <w:r>
        <w:rPr>
          <w:rFonts w:hint="default" w:ascii="Times New Roman" w:hAnsi="Times New Roman" w:cs="Times New Roman"/>
          <w:b/>
          <w:bCs/>
          <w:i/>
          <w:iCs/>
          <w:sz w:val="24"/>
          <w:szCs w:val="24"/>
        </w:rPr>
        <w:t>Legal consequences of child marriage judging from Law No. 35 of 2014 concerning child protection</w:t>
      </w:r>
      <w:r>
        <w:rPr>
          <w:rFonts w:hint="default" w:ascii="Times New Roman" w:hAnsi="Times New Roman" w:cs="Times New Roman"/>
          <w:sz w:val="24"/>
          <w:szCs w:val="24"/>
        </w:rPr>
        <w:t xml:space="preserve">. Legal Brief. </w:t>
      </w:r>
    </w:p>
    <w:p w14:paraId="1009F3B1">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Fajar, M., &amp; Kartika, L. (2023). Fiqh </w:t>
      </w:r>
      <w:r>
        <w:rPr>
          <w:rFonts w:hint="default" w:ascii="Times New Roman" w:hAnsi="Times New Roman" w:cs="Times New Roman"/>
          <w:b/>
          <w:bCs/>
          <w:i/>
          <w:iCs/>
          <w:sz w:val="24"/>
          <w:szCs w:val="24"/>
        </w:rPr>
        <w:t xml:space="preserve">analysis of the age limit for marriage and its implications for children’s welfare. </w:t>
      </w:r>
      <w:r>
        <w:rPr>
          <w:rFonts w:hint="default" w:ascii="Times New Roman" w:hAnsi="Times New Roman" w:cs="Times New Roman"/>
          <w:sz w:val="24"/>
          <w:szCs w:val="24"/>
        </w:rPr>
        <w:t xml:space="preserve">Indonesian Journal of Islamic Law, X(X), </w:t>
      </w:r>
    </w:p>
    <w:p w14:paraId="68D687D1">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Gunawan, S. O., &amp; Bahri, S. (2023). </w:t>
      </w:r>
      <w:r>
        <w:rPr>
          <w:rFonts w:hint="default" w:ascii="Times New Roman" w:hAnsi="Times New Roman" w:cs="Times New Roman"/>
          <w:b/>
          <w:bCs/>
          <w:i/>
          <w:iCs/>
          <w:sz w:val="24"/>
          <w:szCs w:val="24"/>
        </w:rPr>
        <w:t>Impacts of early childhood marriage in Indonesia viewed from child protection laws perspectives</w:t>
      </w:r>
      <w:r>
        <w:rPr>
          <w:rFonts w:hint="default" w:ascii="Times New Roman" w:hAnsi="Times New Roman" w:cs="Times New Roman"/>
          <w:sz w:val="24"/>
          <w:szCs w:val="24"/>
        </w:rPr>
        <w:t>. El-Usrah: Jurnal Hukum Keluarga, 6(2), 362–380.</w:t>
      </w:r>
    </w:p>
    <w:p w14:paraId="092557D0">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https://jurnal.ar-raniry.ac.id/index.php/usrah/article/view/20262</w:t>
      </w:r>
    </w:p>
    <w:p w14:paraId="78A675D7">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Musfianawati, M. (2022). </w:t>
      </w:r>
      <w:r>
        <w:rPr>
          <w:rFonts w:hint="default" w:ascii="Times New Roman" w:hAnsi="Times New Roman" w:cs="Times New Roman"/>
          <w:b/>
          <w:bCs/>
          <w:i/>
          <w:iCs/>
          <w:sz w:val="24"/>
          <w:szCs w:val="24"/>
        </w:rPr>
        <w:t>Dampak perkawinan di bawah umur terhadap keberlangsungan pendidikan anak dalam keluarga</w:t>
      </w:r>
      <w:r>
        <w:rPr>
          <w:rFonts w:hint="default" w:ascii="Times New Roman" w:hAnsi="Times New Roman" w:cs="Times New Roman"/>
          <w:sz w:val="24"/>
          <w:szCs w:val="24"/>
        </w:rPr>
        <w:t xml:space="preserve">. Jurnal Rechtens, </w:t>
      </w:r>
    </w:p>
    <w:p w14:paraId="2503AA8D">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Putri, J. A. A. (2023). </w:t>
      </w:r>
      <w:r>
        <w:rPr>
          <w:rFonts w:hint="default" w:ascii="Times New Roman" w:hAnsi="Times New Roman" w:cs="Times New Roman"/>
          <w:b/>
          <w:bCs/>
          <w:i/>
          <w:iCs/>
          <w:sz w:val="24"/>
          <w:szCs w:val="24"/>
        </w:rPr>
        <w:t xml:space="preserve">Perkawinan anak di bawah umur dalam sudut pandang hak asasi manusia. Nomos: </w:t>
      </w:r>
      <w:r>
        <w:rPr>
          <w:rFonts w:hint="default" w:ascii="Times New Roman" w:hAnsi="Times New Roman" w:cs="Times New Roman"/>
          <w:sz w:val="24"/>
          <w:szCs w:val="24"/>
        </w:rPr>
        <w:t xml:space="preserve">Jurnal Penelitian Ilmu Hukum, </w:t>
      </w:r>
    </w:p>
    <w:p w14:paraId="18B29700">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Rahmi, A. (2024). </w:t>
      </w:r>
      <w:r>
        <w:rPr>
          <w:rFonts w:hint="default" w:ascii="Times New Roman" w:hAnsi="Times New Roman" w:cs="Times New Roman"/>
          <w:b/>
          <w:bCs/>
          <w:i/>
          <w:iCs/>
          <w:sz w:val="24"/>
          <w:szCs w:val="24"/>
        </w:rPr>
        <w:t xml:space="preserve">Perkawinan usia anak: Implikasi hukum dan upaya pencegahannya. </w:t>
      </w:r>
      <w:r>
        <w:rPr>
          <w:rFonts w:hint="default" w:ascii="Times New Roman" w:hAnsi="Times New Roman" w:cs="Times New Roman"/>
          <w:sz w:val="24"/>
          <w:szCs w:val="24"/>
        </w:rPr>
        <w:t xml:space="preserve">Jurnal Sanksi, </w:t>
      </w:r>
    </w:p>
    <w:p w14:paraId="1657A22F">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Rapitah. (2024). Ancaman</w:t>
      </w:r>
      <w:r>
        <w:rPr>
          <w:rFonts w:hint="default" w:ascii="Times New Roman" w:hAnsi="Times New Roman" w:cs="Times New Roman"/>
          <w:b/>
          <w:bCs/>
          <w:i/>
          <w:iCs/>
          <w:sz w:val="24"/>
          <w:szCs w:val="24"/>
        </w:rPr>
        <w:t xml:space="preserve"> pidana terhadap pelaku perkawinan dengan anak di bawah umur. Ahlika:</w:t>
      </w:r>
      <w:r>
        <w:rPr>
          <w:rFonts w:hint="default" w:ascii="Times New Roman" w:hAnsi="Times New Roman" w:cs="Times New Roman"/>
          <w:sz w:val="24"/>
          <w:szCs w:val="24"/>
        </w:rPr>
        <w:t xml:space="preserve"> Jurnal Hukum Keluarga dan Hukum Islam, </w:t>
      </w:r>
    </w:p>
    <w:p w14:paraId="3AF5ADFB">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Romadoni, R., &amp; Sulistyowati, H. (2023). Perlindungan</w:t>
      </w:r>
      <w:r>
        <w:rPr>
          <w:rFonts w:hint="default" w:ascii="Times New Roman" w:hAnsi="Times New Roman" w:cs="Times New Roman"/>
          <w:b/>
          <w:bCs/>
          <w:i/>
          <w:iCs/>
          <w:sz w:val="24"/>
          <w:szCs w:val="24"/>
        </w:rPr>
        <w:t xml:space="preserve"> hukum untuk anak dari dampak pernikahan di bawah umur di KUA Kecamatan Jenaw</w:t>
      </w:r>
      <w:r>
        <w:rPr>
          <w:rFonts w:hint="default" w:ascii="Times New Roman" w:hAnsi="Times New Roman" w:cs="Times New Roman"/>
          <w:sz w:val="24"/>
          <w:szCs w:val="24"/>
        </w:rPr>
        <w:t>i. Indonesian Journal of Islamic Jurisprudence, Economic and Legal Theory,</w:t>
      </w:r>
    </w:p>
    <w:p w14:paraId="7E2045E7">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Simarmata, A. N., &amp; Mulyasari, N. (2023). </w:t>
      </w:r>
      <w:r>
        <w:rPr>
          <w:rFonts w:hint="default" w:ascii="Times New Roman" w:hAnsi="Times New Roman" w:cs="Times New Roman"/>
          <w:b/>
          <w:bCs/>
          <w:i/>
          <w:iCs/>
          <w:sz w:val="24"/>
          <w:szCs w:val="24"/>
        </w:rPr>
        <w:t>Peningkatan kesadaran masyarakat tentang akibat dan implikasi hukum dari perkawinan anak</w:t>
      </w:r>
      <w:r>
        <w:rPr>
          <w:rFonts w:hint="default" w:ascii="Times New Roman" w:hAnsi="Times New Roman" w:cs="Times New Roman"/>
          <w:sz w:val="24"/>
          <w:szCs w:val="24"/>
        </w:rPr>
        <w:t xml:space="preserve">. Jurnal Dedikasi Hukum, </w:t>
      </w:r>
    </w:p>
    <w:p w14:paraId="3726B950">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Yulestari, R., dkk. (2022). </w:t>
      </w:r>
      <w:r>
        <w:rPr>
          <w:rFonts w:hint="default" w:ascii="Times New Roman" w:hAnsi="Times New Roman" w:cs="Times New Roman"/>
          <w:b/>
          <w:bCs/>
          <w:i/>
          <w:iCs/>
          <w:sz w:val="24"/>
          <w:szCs w:val="24"/>
        </w:rPr>
        <w:t>Perkawinan anak di bawah umur: Pelanggaran HAM dalam konteks perjodohan oleh orang tua.</w:t>
      </w:r>
      <w:r>
        <w:rPr>
          <w:rFonts w:hint="default" w:ascii="Times New Roman" w:hAnsi="Times New Roman" w:cs="Times New Roman"/>
          <w:sz w:val="24"/>
          <w:szCs w:val="24"/>
        </w:rPr>
        <w:t xml:space="preserve"> Judicatum, </w:t>
      </w:r>
    </w:p>
    <w:p w14:paraId="639FF86B">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Abror, H. Khoirul. </w:t>
      </w:r>
      <w:r>
        <w:rPr>
          <w:rFonts w:hint="default" w:ascii="Times New Roman" w:hAnsi="Times New Roman" w:cs="Times New Roman"/>
          <w:b/>
          <w:bCs/>
          <w:i/>
          <w:sz w:val="24"/>
          <w:szCs w:val="24"/>
        </w:rPr>
        <w:t>Hukum Perkawinan dan Perceraian</w:t>
      </w:r>
      <w:r>
        <w:rPr>
          <w:rFonts w:hint="default" w:ascii="Times New Roman" w:hAnsi="Times New Roman" w:cs="Times New Roman"/>
          <w:sz w:val="24"/>
          <w:szCs w:val="24"/>
        </w:rPr>
        <w:t>. Prenada Media, Jakarta, 2020.</w:t>
      </w:r>
    </w:p>
    <w:p w14:paraId="0B0A1038">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Hermanto, A. </w:t>
      </w:r>
      <w:r>
        <w:rPr>
          <w:rFonts w:hint="default" w:ascii="Times New Roman" w:hAnsi="Times New Roman" w:cs="Times New Roman"/>
          <w:b/>
          <w:bCs/>
          <w:i/>
          <w:sz w:val="24"/>
          <w:szCs w:val="24"/>
        </w:rPr>
        <w:t>Hukum Keluarga Islam</w:t>
      </w:r>
      <w:r>
        <w:rPr>
          <w:rFonts w:hint="default" w:ascii="Times New Roman" w:hAnsi="Times New Roman" w:cs="Times New Roman"/>
          <w:sz w:val="24"/>
          <w:szCs w:val="24"/>
        </w:rPr>
        <w:t>. Litnus, Jakarta, 2021.</w:t>
      </w:r>
    </w:p>
    <w:p w14:paraId="1C1CE4AD">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Kana, Y.N.R. </w:t>
      </w:r>
      <w:r>
        <w:rPr>
          <w:rFonts w:hint="default" w:ascii="Times New Roman" w:hAnsi="Times New Roman" w:cs="Times New Roman"/>
          <w:b/>
          <w:bCs/>
          <w:i/>
          <w:sz w:val="24"/>
          <w:szCs w:val="24"/>
        </w:rPr>
        <w:t>Dasar Kesehatan Reproduksi</w:t>
      </w:r>
      <w:r>
        <w:rPr>
          <w:rFonts w:hint="default" w:ascii="Times New Roman" w:hAnsi="Times New Roman" w:cs="Times New Roman"/>
          <w:sz w:val="24"/>
          <w:szCs w:val="24"/>
        </w:rPr>
        <w:t>. STIKES Mitra Keluarga, Jakarta, 2024.</w:t>
      </w:r>
    </w:p>
    <w:p w14:paraId="1B7D7A65">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MWN MH. </w:t>
      </w:r>
      <w:r>
        <w:rPr>
          <w:rFonts w:hint="default" w:ascii="Times New Roman" w:hAnsi="Times New Roman" w:cs="Times New Roman"/>
          <w:b/>
          <w:bCs/>
          <w:i/>
          <w:sz w:val="24"/>
          <w:szCs w:val="24"/>
        </w:rPr>
        <w:t>Hukum Perkawinan di Indonesia</w:t>
      </w:r>
      <w:r>
        <w:rPr>
          <w:rFonts w:hint="default" w:ascii="Times New Roman" w:hAnsi="Times New Roman" w:cs="Times New Roman"/>
          <w:sz w:val="24"/>
          <w:szCs w:val="24"/>
        </w:rPr>
        <w:t>. Monograf, Jakarta, 2022.</w:t>
      </w:r>
    </w:p>
    <w:p w14:paraId="37CD3B5A">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Samutri, E. </w:t>
      </w:r>
      <w:r>
        <w:rPr>
          <w:rFonts w:hint="default" w:ascii="Times New Roman" w:hAnsi="Times New Roman" w:cs="Times New Roman"/>
          <w:b/>
          <w:bCs/>
          <w:i/>
          <w:sz w:val="24"/>
          <w:szCs w:val="24"/>
        </w:rPr>
        <w:t>Bunga Rampai Etika dan Hukum Kesehatan</w:t>
      </w:r>
      <w:r>
        <w:rPr>
          <w:rFonts w:hint="default" w:ascii="Times New Roman" w:hAnsi="Times New Roman" w:cs="Times New Roman"/>
          <w:sz w:val="24"/>
          <w:szCs w:val="24"/>
        </w:rPr>
        <w:t>. Alma Ata, Yogyakarta, 2023.</w:t>
      </w:r>
    </w:p>
    <w:p w14:paraId="576AAA2F">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Siregar, R.A. </w:t>
      </w:r>
      <w:r>
        <w:rPr>
          <w:rFonts w:hint="default" w:ascii="Times New Roman" w:hAnsi="Times New Roman" w:cs="Times New Roman"/>
          <w:b/>
          <w:bCs/>
          <w:i/>
          <w:sz w:val="24"/>
          <w:szCs w:val="24"/>
        </w:rPr>
        <w:t>Hukum Kesehatan Jilid I</w:t>
      </w:r>
      <w:r>
        <w:rPr>
          <w:rFonts w:hint="default" w:ascii="Times New Roman" w:hAnsi="Times New Roman" w:cs="Times New Roman"/>
          <w:sz w:val="24"/>
          <w:szCs w:val="24"/>
        </w:rPr>
        <w:t>. Ubhara Jaya Press, Jakarta, 2020.</w:t>
      </w:r>
    </w:p>
    <w:p w14:paraId="320FB9A6">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Soedjarwo, dkk. </w:t>
      </w:r>
      <w:r>
        <w:rPr>
          <w:rFonts w:hint="default" w:ascii="Times New Roman" w:hAnsi="Times New Roman" w:cs="Times New Roman"/>
          <w:b/>
          <w:bCs/>
          <w:i/>
          <w:sz w:val="24"/>
          <w:szCs w:val="24"/>
        </w:rPr>
        <w:t>Dasar-Dasar Kesehatan Reproduksi</w:t>
      </w:r>
      <w:r>
        <w:rPr>
          <w:rFonts w:hint="default" w:ascii="Times New Roman" w:hAnsi="Times New Roman" w:cs="Times New Roman"/>
          <w:sz w:val="24"/>
          <w:szCs w:val="24"/>
        </w:rPr>
        <w:t>. Eureka, Jakarta, 2024.</w:t>
      </w:r>
    </w:p>
    <w:p w14:paraId="2051D05A">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Sri Hernawati Sirait. </w:t>
      </w:r>
      <w:r>
        <w:rPr>
          <w:rFonts w:hint="default" w:ascii="Times New Roman" w:hAnsi="Times New Roman" w:cs="Times New Roman"/>
          <w:b/>
          <w:bCs/>
          <w:i/>
          <w:sz w:val="24"/>
          <w:szCs w:val="24"/>
        </w:rPr>
        <w:t>Dasar-Dasar Kesehatan Reproduksi dan Keluarga</w:t>
      </w:r>
      <w:r>
        <w:rPr>
          <w:rFonts w:hint="default" w:ascii="Times New Roman" w:hAnsi="Times New Roman" w:cs="Times New Roman"/>
          <w:sz w:val="24"/>
          <w:szCs w:val="24"/>
        </w:rPr>
        <w:t>. Prenada Media, Jakarta, 2024.</w:t>
      </w:r>
    </w:p>
    <w:p w14:paraId="7DB2C543">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Susanto, E. </w:t>
      </w:r>
      <w:r>
        <w:rPr>
          <w:rFonts w:hint="default" w:ascii="Times New Roman" w:hAnsi="Times New Roman" w:cs="Times New Roman"/>
          <w:b/>
          <w:bCs/>
          <w:i/>
          <w:sz w:val="24"/>
          <w:szCs w:val="24"/>
        </w:rPr>
        <w:t>Hukum Kesehatan</w:t>
      </w:r>
      <w:r>
        <w:rPr>
          <w:rFonts w:hint="default" w:ascii="Times New Roman" w:hAnsi="Times New Roman" w:cs="Times New Roman"/>
          <w:sz w:val="24"/>
          <w:szCs w:val="24"/>
        </w:rPr>
        <w:t>. Kencana, Jakarta, 2023.</w:t>
      </w:r>
    </w:p>
    <w:p w14:paraId="4E46A0DD">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Thalib, A. </w:t>
      </w:r>
      <w:r>
        <w:rPr>
          <w:rFonts w:hint="default" w:ascii="Times New Roman" w:hAnsi="Times New Roman" w:cs="Times New Roman"/>
          <w:b/>
          <w:bCs/>
          <w:i/>
          <w:sz w:val="24"/>
          <w:szCs w:val="24"/>
        </w:rPr>
        <w:t>Hukum Perkawinan</w:t>
      </w:r>
      <w:r>
        <w:rPr>
          <w:rFonts w:hint="default" w:ascii="Times New Roman" w:hAnsi="Times New Roman" w:cs="Times New Roman"/>
          <w:sz w:val="24"/>
          <w:szCs w:val="24"/>
        </w:rPr>
        <w:t>. UIR Press, Pekanbaru, 2024.</w:t>
      </w:r>
    </w:p>
    <w:p w14:paraId="06960C24">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Zaelani, H. </w:t>
      </w:r>
      <w:r>
        <w:rPr>
          <w:rFonts w:hint="default" w:ascii="Times New Roman" w:hAnsi="Times New Roman" w:cs="Times New Roman"/>
          <w:b/>
          <w:bCs/>
          <w:i/>
          <w:sz w:val="24"/>
          <w:szCs w:val="24"/>
        </w:rPr>
        <w:t>Hukum Perlindungan</w:t>
      </w:r>
      <w:r>
        <w:rPr>
          <w:rFonts w:hint="default" w:ascii="Times New Roman" w:hAnsi="Times New Roman" w:cs="Times New Roman"/>
          <w:i/>
          <w:sz w:val="24"/>
          <w:szCs w:val="24"/>
        </w:rPr>
        <w:t xml:space="preserve"> </w:t>
      </w:r>
      <w:r>
        <w:rPr>
          <w:rFonts w:hint="default" w:ascii="Times New Roman" w:hAnsi="Times New Roman" w:cs="Times New Roman"/>
          <w:b/>
          <w:bCs/>
          <w:i/>
          <w:sz w:val="24"/>
          <w:szCs w:val="24"/>
        </w:rPr>
        <w:t>Anak</w:t>
      </w:r>
      <w:r>
        <w:rPr>
          <w:rFonts w:hint="default" w:ascii="Times New Roman" w:hAnsi="Times New Roman" w:cs="Times New Roman"/>
          <w:sz w:val="24"/>
          <w:szCs w:val="24"/>
        </w:rPr>
        <w:t>. Prenada Media, Jakarta, 2023.</w:t>
      </w:r>
    </w:p>
    <w:p w14:paraId="455C69FD">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Kementerian Kesehatan RI &amp; UNFPA. </w:t>
      </w:r>
      <w:r>
        <w:rPr>
          <w:rFonts w:hint="default" w:ascii="Times New Roman" w:hAnsi="Times New Roman" w:cs="Times New Roman"/>
          <w:b/>
          <w:bCs/>
          <w:i/>
          <w:sz w:val="24"/>
          <w:szCs w:val="24"/>
        </w:rPr>
        <w:t>Modul Kesehatan Reproduksi Remaja</w:t>
      </w:r>
      <w:r>
        <w:rPr>
          <w:rFonts w:hint="default" w:ascii="Times New Roman" w:hAnsi="Times New Roman" w:cs="Times New Roman"/>
          <w:sz w:val="24"/>
          <w:szCs w:val="24"/>
        </w:rPr>
        <w:t>. Kementerian Kesehatan RI, Jakarta, 2021.</w:t>
      </w:r>
    </w:p>
    <w:p w14:paraId="055AEF7F">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UNICEF Indonesia. </w:t>
      </w:r>
      <w:r>
        <w:rPr>
          <w:rFonts w:hint="default" w:ascii="Times New Roman" w:hAnsi="Times New Roman" w:cs="Times New Roman"/>
          <w:b/>
          <w:bCs/>
          <w:i/>
          <w:sz w:val="24"/>
          <w:szCs w:val="24"/>
        </w:rPr>
        <w:t>Child Marriage in Indonesia: Progress on Ending Child Marriage</w:t>
      </w:r>
      <w:r>
        <w:rPr>
          <w:rFonts w:hint="default" w:ascii="Times New Roman" w:hAnsi="Times New Roman" w:cs="Times New Roman"/>
          <w:sz w:val="24"/>
          <w:szCs w:val="24"/>
        </w:rPr>
        <w:t>. UNICEF Indonesia, Jakarta, 2020.</w:t>
      </w:r>
    </w:p>
    <w:p w14:paraId="0CA293C9">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BPS &amp; UNICEF. </w:t>
      </w:r>
      <w:r>
        <w:rPr>
          <w:rFonts w:hint="default" w:ascii="Times New Roman" w:hAnsi="Times New Roman" w:cs="Times New Roman"/>
          <w:b/>
          <w:bCs/>
          <w:i/>
          <w:sz w:val="24"/>
          <w:szCs w:val="24"/>
        </w:rPr>
        <w:t>Kemajuan yang Tertunda: Analisis Data Perkawinan Anak di Indonesia</w:t>
      </w:r>
      <w:r>
        <w:rPr>
          <w:rFonts w:hint="default" w:ascii="Times New Roman" w:hAnsi="Times New Roman" w:cs="Times New Roman"/>
          <w:sz w:val="24"/>
          <w:szCs w:val="24"/>
        </w:rPr>
        <w:t>. BPS, Jakarta, 2020.</w:t>
      </w:r>
    </w:p>
    <w:p w14:paraId="540C45C8">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WHO. </w:t>
      </w:r>
      <w:r>
        <w:rPr>
          <w:rFonts w:hint="default" w:ascii="Times New Roman" w:hAnsi="Times New Roman" w:cs="Times New Roman"/>
          <w:b/>
          <w:bCs/>
          <w:i/>
          <w:sz w:val="24"/>
          <w:szCs w:val="24"/>
        </w:rPr>
        <w:t>Adolescent Pregnancy: Issues in Adolescent Health and Development</w:t>
      </w:r>
      <w:r>
        <w:rPr>
          <w:rFonts w:hint="default" w:ascii="Times New Roman" w:hAnsi="Times New Roman" w:cs="Times New Roman"/>
          <w:sz w:val="24"/>
          <w:szCs w:val="24"/>
        </w:rPr>
        <w:t>. World Health Organization, Geneva, 2020.</w:t>
      </w:r>
    </w:p>
    <w:p w14:paraId="75DDF999">
      <w:pPr>
        <w:spacing w:line="240" w:lineRule="auto"/>
        <w:ind w:left="720" w:hanging="720"/>
        <w:rPr>
          <w:rFonts w:hint="default" w:ascii="Times New Roman" w:hAnsi="Times New Roman" w:cs="Times New Roman"/>
          <w:b/>
          <w:bCs/>
          <w:sz w:val="24"/>
          <w:szCs w:val="24"/>
        </w:rPr>
      </w:pPr>
      <w:r>
        <w:rPr>
          <w:rFonts w:hint="default" w:ascii="Times New Roman" w:hAnsi="Times New Roman" w:cs="Times New Roman"/>
          <w:b/>
          <w:bCs/>
          <w:sz w:val="24"/>
          <w:szCs w:val="24"/>
        </w:rPr>
        <w:t>Perundang-undangan</w:t>
      </w:r>
    </w:p>
    <w:p w14:paraId="5FBD4AA8">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Undang-Undang Dasar Negara Republik Indonesia Tahun 1945.</w:t>
      </w:r>
    </w:p>
    <w:p w14:paraId="7BE5F468">
      <w:pPr>
        <w:spacing w:line="240" w:lineRule="auto"/>
        <w:rPr>
          <w:rFonts w:hint="default" w:ascii="Times New Roman" w:hAnsi="Times New Roman" w:cs="Times New Roman"/>
          <w:sz w:val="24"/>
          <w:szCs w:val="24"/>
        </w:rPr>
      </w:pPr>
      <w:r>
        <w:rPr>
          <w:rFonts w:hint="default" w:ascii="Times New Roman" w:hAnsi="Times New Roman" w:cs="Times New Roman"/>
          <w:sz w:val="24"/>
          <w:szCs w:val="24"/>
        </w:rPr>
        <w:t>Undang-Undang Nomor 1 Tahun 1974 tentang Perkawinan.</w:t>
      </w:r>
    </w:p>
    <w:p w14:paraId="3FDE30C5">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Undang-Undang Nomor 16 Tahun 2019 tentang Perubahan atas UU Nomor 1 Tahun 1974 tentang Perkawinan.</w:t>
      </w:r>
    </w:p>
    <w:p w14:paraId="4A01BA20">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Undang-Undang Nomor 35 Tahun 2014 tentang Perubahan atas UU Nomor 23 Tahun 2002 tentang Perlindungan Anak.</w:t>
      </w:r>
    </w:p>
    <w:p w14:paraId="3F4E3F2F">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Undang-Undang Nomor 36 Tahun 2009 tentang Kesehatan.</w:t>
      </w:r>
    </w:p>
    <w:p w14:paraId="37DAB495">
      <w:pPr>
        <w:spacing w:line="240" w:lineRule="auto"/>
        <w:ind w:left="720" w:hanging="720"/>
        <w:rPr>
          <w:rFonts w:hint="default" w:ascii="Times New Roman" w:hAnsi="Times New Roman" w:cs="Times New Roman"/>
          <w:b/>
          <w:bCs/>
          <w:sz w:val="24"/>
          <w:szCs w:val="24"/>
        </w:rPr>
      </w:pPr>
      <w:r>
        <w:rPr>
          <w:rFonts w:hint="default" w:ascii="Times New Roman" w:hAnsi="Times New Roman" w:cs="Times New Roman"/>
          <w:b/>
          <w:bCs/>
          <w:sz w:val="24"/>
          <w:szCs w:val="24"/>
        </w:rPr>
        <w:t>Jurnal/Artikel</w:t>
      </w:r>
    </w:p>
    <w:p w14:paraId="5C4E8F0B">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Afrilia, N.A., “Dispensasi Perkawinan Anak di Bawah Umur Secara Yuridis.” Jurnal Hukum dan Pembangunan, Vol. 53, No. 1 (2023): 12–25.</w:t>
      </w:r>
    </w:p>
    <w:p w14:paraId="4CD28DCF">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Fajriyah, I.M.D., “Dispensasi Perkawinan Anak yang Menjerumuskan: Studi Kasus Putusan Hakim.” Indonesian Journal of Socio-Legal Studies, Vol. 2, No. 2 (2023): 55–70.</w:t>
      </w:r>
    </w:p>
    <w:p w14:paraId="44971EDB">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Lestari, A.D., &amp; Wulandari, T., “Harmonisasi Regulasi Perkawinan Anak di Indonesia.” Jurnal Hukum dan HAM, Vol. 12, No. 2 (2022): 145–160.</w:t>
      </w:r>
    </w:p>
    <w:p w14:paraId="74879D88">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Wahyuni, L.A.S., “Implementasi Penetapan Dispensasi Perkawinan dalam Perspektif Perlindungan Anak.” Jurnal Yustisia, Vol. 9, No. 1 (2023): 101–115.</w:t>
      </w:r>
    </w:p>
    <w:p w14:paraId="11B372C7">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Susanto, E., “Perspektif Etika dalam Penegakan Hukum Kesehatan di Indonesia.” Jurnal Etika dan Hukum Kesehatan, Vol. 4, No. 2 (2023): 45–60.</w:t>
      </w:r>
    </w:p>
    <w:p w14:paraId="796004F2">
      <w:pPr>
        <w:spacing w:line="240" w:lineRule="auto"/>
        <w:ind w:left="720" w:hanging="720"/>
        <w:rPr>
          <w:rFonts w:hint="default" w:ascii="Times New Roman" w:hAnsi="Times New Roman" w:cs="Times New Roman"/>
          <w:sz w:val="24"/>
          <w:szCs w:val="24"/>
        </w:rPr>
      </w:pPr>
      <w:r>
        <w:rPr>
          <w:rFonts w:hint="default" w:ascii="Times New Roman" w:hAnsi="Times New Roman" w:cs="Times New Roman"/>
          <w:sz w:val="24"/>
          <w:szCs w:val="24"/>
        </w:rPr>
        <w:t xml:space="preserve">Purna yudha, leza Lombok, isye melo, “ANALISIS HUKUM PENGATURAN PEMBINAAN NARAPIDANA LINGKUNGAN HIDUP DI LEMBAGA PERMASYARAKATAN,”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"https://journal.umgo.ac.id/index.php/Atlarev/article/view/4316" \l "google_vignette"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https://journal.umgo.ac.id/index.php/Atlarev/article/view/4316#google_vignette</w:t>
      </w:r>
      <w:r>
        <w:rPr>
          <w:rStyle w:val="8"/>
          <w:rFonts w:hint="default" w:ascii="Times New Roman" w:hAnsi="Times New Roman" w:cs="Times New Roman"/>
          <w:sz w:val="24"/>
          <w:szCs w:val="24"/>
        </w:rPr>
        <w:fldChar w:fldCharType="end"/>
      </w:r>
    </w:p>
    <w:p w14:paraId="31BD552E"/>
    <w:sectPr>
      <w:headerReference r:id="rId5" w:type="default"/>
      <w:footerReference r:id="rId6" w:type="default"/>
      <w:pgSz w:w="11906" w:h="16838"/>
      <w:pgMar w:top="1440" w:right="1440" w:bottom="1440" w:left="1440" w:header="708" w:footer="708" w:gutter="0"/>
      <w:pgNumType w:start="18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Brush Script MT">
    <w:altName w:val="Mongolian Baiti"/>
    <w:panose1 w:val="03060802040406070304"/>
    <w:charset w:val="00"/>
    <w:family w:val="script"/>
    <w:pitch w:val="default"/>
    <w:sig w:usb0="00000000" w:usb1="00000000" w:usb2="00000000" w:usb3="00000000" w:csb0="00000001"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663D4">
    <w:pPr>
      <w:pBdr>
        <w:top w:val="none" w:color="auto" w:sz="0" w:space="0"/>
        <w:left w:val="none" w:color="auto" w:sz="0" w:space="0"/>
        <w:bottom w:val="none" w:color="auto" w:sz="0" w:space="0"/>
        <w:right w:val="none" w:color="auto" w:sz="0" w:space="0"/>
        <w:between w:val="none" w:color="auto" w:sz="0" w:space="0"/>
      </w:pBdr>
      <w:tabs>
        <w:tab w:val="center" w:pos="4513"/>
        <w:tab w:val="right" w:pos="9026"/>
      </w:tabs>
      <w:spacing w:after="0" w:line="240" w:lineRule="auto"/>
      <w:jc w:val="center"/>
      <w:rPr>
        <w:rFonts w:ascii="Times New Roman" w:hAnsi="Times New Roman" w:eastAsia="Times New Roman" w:cs="Times New Roman"/>
        <w:color w:val="000000"/>
        <w:sz w:val="24"/>
        <w:szCs w:val="24"/>
      </w:rPr>
    </w:pPr>
    <w:r>
      <mc:AlternateContent>
        <mc:Choice Requires="wps">
          <w:drawing>
            <wp:anchor distT="0" distB="0" distL="114300" distR="114300" simplePos="0" relativeHeight="251669504" behindDoc="0" locked="0" layoutInCell="1" allowOverlap="1">
              <wp:simplePos x="0" y="0"/>
              <wp:positionH relativeFrom="column">
                <wp:posOffset>2895600</wp:posOffset>
              </wp:positionH>
              <wp:positionV relativeFrom="paragraph">
                <wp:posOffset>-294640</wp:posOffset>
              </wp:positionV>
              <wp:extent cx="3057525" cy="0"/>
              <wp:effectExtent l="0" t="4445" r="0" b="5080"/>
              <wp:wrapNone/>
              <wp:docPr id="881675577" name="Straight Connector 1"/>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228pt;margin-top:-23.2pt;height:0pt;width:240.75pt;z-index:251669504;mso-width-relative:page;mso-height-relative:page;" filled="f" stroked="t" coordsize="21600,21600" o:gfxdata="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VA8XXZAAAACwEA&#10;AA8AAAAAAAAAAQAgAAAAIgAAAGRycy9kb3ducmV2LnhtbFBLAQIUABQAAAAIAIdO4kBMjUks4AEA&#10;ALwDAAAOAAAAAAAAAAEAIAAAACgBAABkcnMvZTJvRG9jLnhtbFBLBQYAAAAABgAGAFkBAAB6BQAA&#10;AAA=&#10;">
              <v:fill on="f" focussize="0,0"/>
              <v:stroke weight="0.5pt" color="#5B9BD5 [3204]" miterlimit="8" joinstyle="miter"/>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3305175</wp:posOffset>
              </wp:positionH>
              <wp:positionV relativeFrom="paragraph">
                <wp:posOffset>0</wp:posOffset>
              </wp:positionV>
              <wp:extent cx="2765425" cy="307975"/>
              <wp:effectExtent l="6350" t="6350" r="9525" b="9525"/>
              <wp:wrapNone/>
              <wp:docPr id="22" name="Rectangle 22"/>
              <wp:cNvGraphicFramePr/>
              <a:graphic xmlns:a="http://schemas.openxmlformats.org/drawingml/2006/main">
                <a:graphicData uri="http://schemas.microsoft.com/office/word/2010/wordprocessingShape">
                  <wps:wsp>
                    <wps:cNvSpPr/>
                    <wps:spPr>
                      <a:xfrm>
                        <a:off x="0" y="0"/>
                        <a:ext cx="2765425" cy="307975"/>
                      </a:xfrm>
                      <a:prstGeom prst="rect">
                        <a:avLst/>
                      </a:prstGeom>
                      <a:solidFill>
                        <a:schemeClr val="lt1"/>
                      </a:solidFill>
                      <a:ln w="12700" cap="flat" cmpd="sng">
                        <a:solidFill>
                          <a:schemeClr val="lt1"/>
                        </a:solidFill>
                        <a:prstDash val="solid"/>
                        <a:miter lim="800000"/>
                        <a:headEnd type="none" w="sm" len="sm"/>
                        <a:tailEnd type="none" w="sm" len="sm"/>
                      </a:ln>
                    </wps:spPr>
                    <wps:txbx>
                      <w:txbxContent>
                        <w:p w14:paraId="57D1CF85">
                          <w:pPr>
                            <w:spacing w:line="258" w:lineRule="auto"/>
                            <w:jc w:val="center"/>
                          </w:pPr>
                          <w:r>
                            <w:rPr>
                              <w:rFonts w:ascii="Times New Roman" w:hAnsi="Times New Roman" w:eastAsia="Times New Roman" w:cs="Times New Roman"/>
                              <w:color w:val="000000"/>
                              <w:sz w:val="24"/>
                            </w:rPr>
                            <w:t>http://jurnal.kolibi.org/index.php/kultura</w:t>
                          </w:r>
                        </w:p>
                      </w:txbxContent>
                    </wps:txbx>
                    <wps:bodyPr spcFirstLastPara="1" wrap="square" lIns="91425" tIns="45700" rIns="91425" bIns="45700" anchor="ctr" anchorCtr="0">
                      <a:noAutofit/>
                    </wps:bodyPr>
                  </wps:wsp>
                </a:graphicData>
              </a:graphic>
            </wp:anchor>
          </w:drawing>
        </mc:Choice>
        <mc:Fallback>
          <w:pict>
            <v:rect id="Rectangle 22" o:spid="_x0000_s1026" o:spt="1" style="position:absolute;left:0pt;margin-left:260.25pt;margin-top:0pt;height:24.25pt;width:217.75pt;z-index:251667456;v-text-anchor:middle;mso-width-relative:page;mso-height-relative:page;" fillcolor="#FFFFFF [3201]" filled="t" stroked="t" coordsize="21600,21600" o:gfxdata="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59WR7WAAAABwEAAA8AAAAAAAAAAQAgAAAAIgAAAGRycy9kb3du&#10;cmV2LnhtbFBLAQIUABQAAAAIAIdO4kB8PipvOgIAALgEAAAOAAAAAAAAAAEAIAAAACUBAABkcnMv&#10;ZTJvRG9jLnhtbFBLBQYAAAAABgAGAFkBAADRBQAAAAA=&#10;">
              <v:fill on="t" focussize="0,0"/>
              <v:stroke weight="1pt" color="#FFFFFF [3201]" miterlimit="8" joinstyle="miter" startarrowwidth="narrow" startarrowlength="short" endarrowwidth="narrow" endarrowlength="short"/>
              <v:imagedata o:title=""/>
              <o:lock v:ext="edit" aspectratio="f"/>
              <v:textbox inset="7.1988188976378pt,3.59842519685039pt,7.1988188976378pt,3.59842519685039pt">
                <w:txbxContent>
                  <w:p w14:paraId="57D1CF85">
                    <w:pPr>
                      <w:spacing w:line="258" w:lineRule="auto"/>
                      <w:jc w:val="center"/>
                    </w:pPr>
                    <w:r>
                      <w:rPr>
                        <w:rFonts w:ascii="Times New Roman" w:hAnsi="Times New Roman" w:eastAsia="Times New Roman" w:cs="Times New Roman"/>
                        <w:color w:val="000000"/>
                        <w:sz w:val="24"/>
                      </w:rPr>
                      <w:t>http://jurnal.kolibi.org/index.php/kultura</w:t>
                    </w:r>
                  </w:p>
                </w:txbxContent>
              </v:textbox>
            </v:rect>
          </w:pict>
        </mc:Fallback>
      </mc:AlternateContent>
    </w:r>
    <w:r>
      <w:rPr>
        <w:rFonts w:ascii="Times New Roman" w:hAnsi="Times New Roman" w:eastAsia="Times New Roman" w:cs="Times New Roman"/>
        <w:color w:val="000000"/>
        <w:sz w:val="24"/>
        <w:szCs w:val="24"/>
      </w:rPr>
      <w:fldChar w:fldCharType="begin"/>
    </w:r>
    <w:r>
      <w:rPr>
        <w:rFonts w:ascii="Times New Roman" w:hAnsi="Times New Roman" w:eastAsia="Times New Roman" w:cs="Times New Roman"/>
        <w:color w:val="000000"/>
        <w:sz w:val="24"/>
        <w:szCs w:val="24"/>
      </w:rPr>
      <w:instrText xml:space="preserve">PAGE</w:instrText>
    </w:r>
    <w:r>
      <w:rPr>
        <w:rFonts w:ascii="Times New Roman" w:hAnsi="Times New Roman" w:eastAsia="Times New Roman" w:cs="Times New Roman"/>
        <w:color w:val="000000"/>
        <w:sz w:val="24"/>
        <w:szCs w:val="24"/>
      </w:rPr>
      <w:fldChar w:fldCharType="separate"/>
    </w:r>
    <w:r>
      <w:rPr>
        <w:rFonts w:ascii="Times New Roman" w:hAnsi="Times New Roman" w:eastAsia="Times New Roman" w:cs="Times New Roman"/>
        <w:color w:val="000000"/>
        <w:sz w:val="24"/>
        <w:szCs w:val="24"/>
      </w:rPr>
      <w:t>1</w:t>
    </w:r>
    <w:r>
      <w:rPr>
        <w:rFonts w:ascii="Times New Roman" w:hAnsi="Times New Roman" w:eastAsia="Times New Roman" w:cs="Times New Roman"/>
        <w:color w:val="000000"/>
        <w:sz w:val="24"/>
        <w:szCs w:val="24"/>
      </w:rPr>
      <w:fldChar w:fldCharType="end"/>
    </w:r>
    <w:r>
      <mc:AlternateContent>
        <mc:Choice Requires="wps">
          <w:drawing>
            <wp:anchor distT="0" distB="0" distL="0" distR="0" simplePos="0" relativeHeight="251666432" behindDoc="1" locked="0" layoutInCell="1" allowOverlap="1">
              <wp:simplePos x="0" y="0"/>
              <wp:positionH relativeFrom="column">
                <wp:posOffset>2628900</wp:posOffset>
              </wp:positionH>
              <wp:positionV relativeFrom="paragraph">
                <wp:posOffset>-62865</wp:posOffset>
              </wp:positionV>
              <wp:extent cx="447675" cy="333375"/>
              <wp:effectExtent l="4445" t="4445" r="5080" b="5080"/>
              <wp:wrapNone/>
              <wp:docPr id="26" name="Rectangle 26"/>
              <wp:cNvGraphicFramePr/>
              <a:graphic xmlns:a="http://schemas.openxmlformats.org/drawingml/2006/main">
                <a:graphicData uri="http://schemas.microsoft.com/office/word/2010/wordprocessingShape">
                  <wps:wsp>
                    <wps:cNvSpPr/>
                    <wps:spPr>
                      <a:xfrm>
                        <a:off x="5126925" y="3618075"/>
                        <a:ext cx="438150" cy="323850"/>
                      </a:xfrm>
                      <a:prstGeom prst="rect">
                        <a:avLst/>
                      </a:prstGeom>
                      <a:noFill/>
                      <a:ln w="9525" cap="flat" cmpd="sng">
                        <a:solidFill>
                          <a:schemeClr val="accent6"/>
                        </a:solidFill>
                        <a:prstDash val="solid"/>
                        <a:round/>
                        <a:headEnd type="none" w="sm" len="sm"/>
                        <a:tailEnd type="none" w="sm" len="sm"/>
                      </a:ln>
                    </wps:spPr>
                    <wps:txbx>
                      <w:txbxContent>
                        <w:p w14:paraId="2712F84F">
                          <w:pPr>
                            <w:spacing w:after="0" w:line="240" w:lineRule="auto"/>
                          </w:pPr>
                        </w:p>
                      </w:txbxContent>
                    </wps:txbx>
                    <wps:bodyPr spcFirstLastPara="1" wrap="square" lIns="91425" tIns="91425" rIns="91425" bIns="91425" anchor="ctr" anchorCtr="0">
                      <a:noAutofit/>
                    </wps:bodyPr>
                  </wps:wsp>
                </a:graphicData>
              </a:graphic>
            </wp:anchor>
          </w:drawing>
        </mc:Choice>
        <mc:Fallback>
          <w:pict>
            <v:rect id="Rectangle 26" o:spid="_x0000_s1026" o:spt="1" style="position:absolute;left:0pt;margin-left:207pt;margin-top:-4.95pt;height:26.25pt;width:35.25pt;z-index:-251650048;v-text-anchor:middle;mso-width-relative:page;mso-height-relative:page;" filled="f" stroked="t" coordsize="21600,21600" o:gfxdata="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FXLWLYAAAACQEAAA8AAAAAAAAAAQAgAAAAIgAAAGRycy9k&#10;b3ducmV2LnhtbFBLAQIUABQAAAAIAIdO4kAMuWNNOwIAAIwEAAAOAAAAAAAAAAEAIAAAACcBAABk&#10;cnMvZTJvRG9jLnhtbFBLBQYAAAAABgAGAFkBAADUBQAAAAA=&#10;">
              <v:fill on="f" focussize="0,0"/>
              <v:stroke color="#70AD47 [3209]" joinstyle="round" startarrowwidth="narrow" startarrowlength="short" endarrowwidth="narrow" endarrowlength="short"/>
              <v:imagedata o:title=""/>
              <o:lock v:ext="edit" aspectratio="f"/>
              <v:textbox inset="7.1988188976378pt,7.1988188976378pt,7.1988188976378pt,7.1988188976378pt">
                <w:txbxContent>
                  <w:p w14:paraId="2712F84F">
                    <w:pPr>
                      <w:spacing w:after="0" w:line="240" w:lineRule="auto"/>
                    </w:pPr>
                  </w:p>
                </w:txbxContent>
              </v:textbox>
            </v:rect>
          </w:pict>
        </mc:Fallback>
      </mc:AlternateContent>
    </w:r>
    <w:r>
      <w:drawing>
        <wp:anchor distT="0" distB="0" distL="114300" distR="114300" simplePos="0" relativeHeight="251668480" behindDoc="0" locked="0" layoutInCell="1" allowOverlap="1">
          <wp:simplePos x="0" y="0"/>
          <wp:positionH relativeFrom="column">
            <wp:posOffset>5105400</wp:posOffset>
          </wp:positionH>
          <wp:positionV relativeFrom="paragraph">
            <wp:posOffset>-227965</wp:posOffset>
          </wp:positionV>
          <wp:extent cx="838200" cy="295275"/>
          <wp:effectExtent l="0" t="0" r="0" b="9525"/>
          <wp:wrapNone/>
          <wp:docPr id="27" name="image1.png" descr="Creative Commons License"/>
          <wp:cNvGraphicFramePr/>
          <a:graphic xmlns:a="http://schemas.openxmlformats.org/drawingml/2006/main">
            <a:graphicData uri="http://schemas.openxmlformats.org/drawingml/2006/picture">
              <pic:pic xmlns:pic="http://schemas.openxmlformats.org/drawingml/2006/picture">
                <pic:nvPicPr>
                  <pic:cNvPr id="27" name="image1.png" descr="Creative Commons License"/>
                  <pic:cNvPicPr preferRelativeResize="0"/>
                </pic:nvPicPr>
                <pic:blipFill>
                  <a:blip r:embed="rId1"/>
                  <a:srcRect/>
                  <a:stretch>
                    <a:fillRect/>
                  </a:stretch>
                </pic:blipFill>
                <pic:spPr>
                  <a:xfrm>
                    <a:off x="0" y="0"/>
                    <a:ext cx="838200" cy="295275"/>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4">
    <w:p>
      <w:pPr>
        <w:spacing w:before="0" w:after="0" w:line="259" w:lineRule="auto"/>
      </w:pPr>
      <w:r>
        <w:separator/>
      </w:r>
    </w:p>
  </w:footnote>
  <w:footnote w:type="continuationSeparator" w:id="35">
    <w:p>
      <w:pPr>
        <w:spacing w:before="0" w:after="0" w:line="259" w:lineRule="auto"/>
      </w:pPr>
      <w:r>
        <w:continuationSeparator/>
      </w:r>
    </w:p>
  </w:footnote>
  <w:footnote w:id="0">
    <w:p w14:paraId="47C0F4E6">
      <w:pPr>
        <w:pStyle w:val="6"/>
      </w:pPr>
      <w:r>
        <w:rPr>
          <w:rStyle w:val="5"/>
        </w:rPr>
        <w:footnoteRef/>
      </w:r>
      <w:r>
        <w:t xml:space="preserve"> Samutri, E., </w:t>
      </w:r>
      <w:r>
        <w:rPr>
          <w:i/>
          <w:iCs/>
        </w:rPr>
        <w:t>Bunga Rampai Etika dan Hukum Kesehatan</w:t>
      </w:r>
      <w:r>
        <w:t xml:space="preserve"> (Yogyakarta: Alma Ata, 2023), hlm. 15.</w:t>
      </w:r>
    </w:p>
  </w:footnote>
  <w:footnote w:id="1">
    <w:p w14:paraId="0326CEB7">
      <w:pPr>
        <w:pStyle w:val="6"/>
      </w:pPr>
      <w:r>
        <w:rPr>
          <w:rStyle w:val="5"/>
        </w:rPr>
        <w:footnoteRef/>
      </w:r>
      <w:r>
        <w:t xml:space="preserve"> Thalib, A., </w:t>
      </w:r>
      <w:r>
        <w:rPr>
          <w:i/>
          <w:iCs/>
        </w:rPr>
        <w:t>Hukum Perkawinan</w:t>
      </w:r>
      <w:r>
        <w:t xml:space="preserve"> (Pekanbaru: UIR Press, 2024), hlm. 40.</w:t>
      </w:r>
    </w:p>
  </w:footnote>
  <w:footnote w:id="2">
    <w:p w14:paraId="1D5DDA69">
      <w:pPr>
        <w:pStyle w:val="6"/>
      </w:pPr>
      <w:r>
        <w:rPr>
          <w:rStyle w:val="5"/>
        </w:rPr>
        <w:footnoteRef/>
      </w:r>
      <w:r>
        <w:t xml:space="preserve"> Siregar, R.A., </w:t>
      </w:r>
      <w:r>
        <w:rPr>
          <w:i/>
          <w:iCs/>
        </w:rPr>
        <w:t>Hukum Kesehatan Jilid I</w:t>
      </w:r>
      <w:r>
        <w:t xml:space="preserve"> (Jakarta: Ubhara Jaya Press, 2020), hlm. 28.</w:t>
      </w:r>
    </w:p>
  </w:footnote>
  <w:footnote w:id="3">
    <w:p w14:paraId="7B0B4638">
      <w:pPr>
        <w:pStyle w:val="6"/>
      </w:pPr>
      <w:r>
        <w:rPr>
          <w:rStyle w:val="5"/>
        </w:rPr>
        <w:footnoteRef/>
      </w:r>
      <w:r>
        <w:t xml:space="preserve"> Kana, Y.N.R., </w:t>
      </w:r>
      <w:r>
        <w:rPr>
          <w:i/>
          <w:iCs/>
        </w:rPr>
        <w:t>Dasar Kesehatan Reproduksi</w:t>
      </w:r>
      <w:r>
        <w:t xml:space="preserve"> (Jakarta: STIKES Mitra Keluarga, 2024), hlm. 55.</w:t>
      </w:r>
    </w:p>
  </w:footnote>
  <w:footnote w:id="4">
    <w:p w14:paraId="410F22C0">
      <w:pPr>
        <w:pStyle w:val="6"/>
      </w:pPr>
      <w:r>
        <w:rPr>
          <w:rStyle w:val="5"/>
        </w:rPr>
        <w:footnoteRef/>
      </w:r>
      <w:r>
        <w:t xml:space="preserve"> Soedjarwo, dkk., </w:t>
      </w:r>
      <w:r>
        <w:rPr>
          <w:i/>
          <w:iCs/>
        </w:rPr>
        <w:t>Dasar-Dasar Kesehatan Reproduksi</w:t>
      </w:r>
      <w:r>
        <w:t xml:space="preserve"> (Jakarta: Eureka, 2024), hlm. 112.</w:t>
      </w:r>
    </w:p>
  </w:footnote>
  <w:footnote w:id="5">
    <w:p w14:paraId="56E98DD0">
      <w:pPr>
        <w:pStyle w:val="6"/>
      </w:pPr>
      <w:r>
        <w:rPr>
          <w:rStyle w:val="5"/>
        </w:rPr>
        <w:footnoteRef/>
      </w:r>
      <w:r>
        <w:t xml:space="preserve"> Hermanto, A., </w:t>
      </w:r>
      <w:r>
        <w:rPr>
          <w:i/>
          <w:iCs/>
        </w:rPr>
        <w:t>Hukum Keluarga Islam</w:t>
      </w:r>
      <w:r>
        <w:t xml:space="preserve"> (Jakarta: Litnus, 2021), hlm. 73.</w:t>
      </w:r>
    </w:p>
  </w:footnote>
  <w:footnote w:id="6">
    <w:p w14:paraId="521EEE22">
      <w:pPr>
        <w:pStyle w:val="6"/>
      </w:pPr>
      <w:r>
        <w:rPr>
          <w:rStyle w:val="5"/>
        </w:rPr>
        <w:footnoteRef/>
      </w:r>
      <w:r>
        <w:t xml:space="preserve"> Kementerian Kesehatan RI &amp; UNFPA, </w:t>
      </w:r>
      <w:r>
        <w:rPr>
          <w:i/>
          <w:iCs/>
        </w:rPr>
        <w:t>Modul Kesehatan Reproduksi Remaja</w:t>
      </w:r>
      <w:r>
        <w:t xml:space="preserve"> (Jakarta: Kemenkes, 2021), hlm. 21.</w:t>
      </w:r>
    </w:p>
  </w:footnote>
  <w:footnote w:id="7">
    <w:p w14:paraId="09B1CE69">
      <w:pPr>
        <w:pStyle w:val="6"/>
        <w:rPr>
          <w:lang w:val="id-ID"/>
        </w:rPr>
      </w:pPr>
      <w:r>
        <w:rPr>
          <w:rStyle w:val="5"/>
        </w:rPr>
        <w:footnoteRef/>
      </w:r>
      <w:r>
        <w:t xml:space="preserve"> Marzuki, Peter Mahmud. </w:t>
      </w:r>
      <w:r>
        <w:rPr>
          <w:i/>
          <w:iCs/>
        </w:rPr>
        <w:t>Penelitian Hukum</w:t>
      </w:r>
      <w:r>
        <w:t>. Jakarta: Kencana, 2017.</w:t>
      </w:r>
      <w:r>
        <w:rPr>
          <w:sz w:val="24"/>
          <w:szCs w:val="24"/>
        </w:rPr>
        <w:t xml:space="preserve"> </w:t>
      </w:r>
      <w:r>
        <w:t xml:space="preserve">oekanto, Soerjono. </w:t>
      </w:r>
      <w:r>
        <w:rPr>
          <w:i/>
          <w:iCs/>
        </w:rPr>
        <w:t>Pengantar Penelitian Hukum</w:t>
      </w:r>
      <w:r>
        <w:t>. Jakarta: UI Press, 2014.</w:t>
      </w:r>
    </w:p>
  </w:footnote>
  <w:footnote w:id="8">
    <w:p w14:paraId="1DD389ED">
      <w:pPr>
        <w:pStyle w:val="6"/>
        <w:rPr>
          <w:lang w:val="id-ID"/>
        </w:rPr>
      </w:pPr>
      <w:r>
        <w:rPr>
          <w:rStyle w:val="5"/>
        </w:rPr>
        <w:footnoteRef/>
      </w:r>
      <w:r>
        <w:t xml:space="preserve"> Waluyadi. </w:t>
      </w:r>
      <w:r>
        <w:rPr>
          <w:b/>
          <w:bCs/>
        </w:rPr>
        <w:t>Hukum Perkawinan Indonesia.</w:t>
      </w:r>
      <w:r>
        <w:t xml:space="preserve"> Bandung: Mandar Maju, 2011.</w:t>
      </w:r>
    </w:p>
  </w:footnote>
  <w:footnote w:id="9">
    <w:p w14:paraId="2C28C3D1">
      <w:pPr>
        <w:pStyle w:val="6"/>
        <w:rPr>
          <w:lang w:val="id-ID"/>
        </w:rPr>
      </w:pPr>
      <w:r>
        <w:rPr>
          <w:rStyle w:val="5"/>
        </w:rPr>
        <w:footnoteRef/>
      </w:r>
      <w:r>
        <w:t xml:space="preserve"> Undang-Undang Nomor 1 Tahun 1974 tentang Perkawinan</w:t>
      </w:r>
    </w:p>
  </w:footnote>
  <w:footnote w:id="10">
    <w:p w14:paraId="3CB5959F">
      <w:pPr>
        <w:pStyle w:val="6"/>
        <w:rPr>
          <w:lang w:val="id-ID"/>
        </w:rPr>
      </w:pPr>
      <w:r>
        <w:rPr>
          <w:rStyle w:val="5"/>
        </w:rPr>
        <w:footnoteRef/>
      </w:r>
      <w:r>
        <w:t xml:space="preserve"> Philipus M. Hadjon. </w:t>
      </w:r>
      <w:r>
        <w:rPr>
          <w:b/>
          <w:bCs/>
        </w:rPr>
        <w:t>Perlindungan Hukum bagi Rakyat Indonesia.</w:t>
      </w:r>
      <w:r>
        <w:t xml:space="preserve"> Surabaya: Bina Ilmu, 1987.</w:t>
      </w:r>
    </w:p>
  </w:footnote>
  <w:footnote w:id="11">
    <w:p w14:paraId="1EDCC58F">
      <w:pPr>
        <w:pStyle w:val="6"/>
        <w:rPr>
          <w:lang w:val="id-ID"/>
        </w:rPr>
      </w:pPr>
    </w:p>
  </w:footnote>
  <w:footnote w:id="12">
    <w:p w14:paraId="4583CF7F">
      <w:pPr>
        <w:pStyle w:val="6"/>
      </w:pPr>
      <w:r>
        <w:rPr>
          <w:rStyle w:val="5"/>
        </w:rPr>
        <w:footnoteRef/>
      </w:r>
      <w:r>
        <w:t xml:space="preserve"> Fajriyah, I.M.D., “Dispensasi Perkawinan Anak yang Menjerumuskan: Studi Kasus Putusan Hakim,” </w:t>
      </w:r>
      <w:r>
        <w:rPr>
          <w:i/>
          <w:iCs/>
        </w:rPr>
        <w:t>Indonesian Journal of Socio-Legal Studies</w:t>
      </w:r>
      <w:r>
        <w:t>, Vol. 2, No. 2 (2023), hlm. 55.</w:t>
      </w:r>
    </w:p>
  </w:footnote>
  <w:footnote w:id="13">
    <w:p w14:paraId="39D9DC02">
      <w:pPr>
        <w:spacing w:before="3" w:line="242" w:lineRule="auto"/>
        <w:ind w:right="1124"/>
        <w:rPr>
          <w:sz w:val="20"/>
        </w:rPr>
      </w:pPr>
      <w:r>
        <w:rPr>
          <w:rStyle w:val="5"/>
        </w:rPr>
        <w:footnoteRef/>
      </w:r>
      <w:r>
        <w:rPr>
          <w:spacing w:val="-4"/>
          <w:sz w:val="20"/>
        </w:rPr>
        <w:t xml:space="preserve"> </w:t>
      </w:r>
      <w:r>
        <w:rPr>
          <w:sz w:val="20"/>
        </w:rPr>
        <w:t>I</w:t>
      </w:r>
      <w:r>
        <w:rPr>
          <w:spacing w:val="-5"/>
          <w:sz w:val="20"/>
        </w:rPr>
        <w:t xml:space="preserve"> </w:t>
      </w:r>
      <w:r>
        <w:rPr>
          <w:sz w:val="20"/>
        </w:rPr>
        <w:t>Made</w:t>
      </w:r>
      <w:r>
        <w:rPr>
          <w:spacing w:val="-6"/>
          <w:sz w:val="20"/>
        </w:rPr>
        <w:t xml:space="preserve"> </w:t>
      </w:r>
      <w:r>
        <w:rPr>
          <w:sz w:val="20"/>
        </w:rPr>
        <w:t>Pasek</w:t>
      </w:r>
      <w:r>
        <w:rPr>
          <w:spacing w:val="-2"/>
          <w:sz w:val="20"/>
        </w:rPr>
        <w:t xml:space="preserve"> </w:t>
      </w:r>
      <w:r>
        <w:rPr>
          <w:sz w:val="20"/>
        </w:rPr>
        <w:t>Diantha,</w:t>
      </w:r>
      <w:r>
        <w:rPr>
          <w:spacing w:val="-4"/>
          <w:sz w:val="20"/>
        </w:rPr>
        <w:t xml:space="preserve"> </w:t>
      </w:r>
      <w:r>
        <w:rPr>
          <w:i/>
          <w:sz w:val="20"/>
        </w:rPr>
        <w:t>Metodologi</w:t>
      </w:r>
      <w:r>
        <w:rPr>
          <w:i/>
          <w:spacing w:val="-9"/>
          <w:sz w:val="20"/>
        </w:rPr>
        <w:t xml:space="preserve"> </w:t>
      </w:r>
      <w:r>
        <w:rPr>
          <w:i/>
          <w:sz w:val="20"/>
        </w:rPr>
        <w:t>Penelitian</w:t>
      </w:r>
      <w:r>
        <w:rPr>
          <w:i/>
          <w:spacing w:val="-5"/>
          <w:sz w:val="20"/>
        </w:rPr>
        <w:t xml:space="preserve"> </w:t>
      </w:r>
      <w:r>
        <w:rPr>
          <w:i/>
          <w:sz w:val="20"/>
        </w:rPr>
        <w:t>Hukum</w:t>
      </w:r>
      <w:r>
        <w:rPr>
          <w:i/>
          <w:spacing w:val="-3"/>
          <w:sz w:val="20"/>
        </w:rPr>
        <w:t xml:space="preserve"> </w:t>
      </w:r>
      <w:r>
        <w:rPr>
          <w:i/>
          <w:sz w:val="20"/>
        </w:rPr>
        <w:t xml:space="preserve">NOrmatif, </w:t>
      </w:r>
      <w:r>
        <w:rPr>
          <w:sz w:val="20"/>
        </w:rPr>
        <w:t>Dalam</w:t>
      </w:r>
      <w:r>
        <w:rPr>
          <w:spacing w:val="-5"/>
          <w:sz w:val="20"/>
        </w:rPr>
        <w:t xml:space="preserve"> </w:t>
      </w:r>
      <w:r>
        <w:rPr>
          <w:sz w:val="20"/>
        </w:rPr>
        <w:t>Justifikasi</w:t>
      </w:r>
      <w:r>
        <w:rPr>
          <w:spacing w:val="-5"/>
          <w:sz w:val="20"/>
        </w:rPr>
        <w:t xml:space="preserve"> </w:t>
      </w:r>
      <w:r>
        <w:rPr>
          <w:sz w:val="20"/>
        </w:rPr>
        <w:t>Teori</w:t>
      </w:r>
      <w:r>
        <w:rPr>
          <w:spacing w:val="-5"/>
          <w:sz w:val="20"/>
        </w:rPr>
        <w:t xml:space="preserve"> </w:t>
      </w:r>
      <w:r>
        <w:rPr>
          <w:sz w:val="20"/>
        </w:rPr>
        <w:t xml:space="preserve">Hukum, Predana Media Group: Jakarta, 2019, hlm 12. Moh. Askin dan Masidin, </w:t>
      </w:r>
      <w:r>
        <w:rPr>
          <w:i/>
          <w:sz w:val="20"/>
        </w:rPr>
        <w:t xml:space="preserve">Penelitian Hukum Normatif </w:t>
      </w:r>
      <w:r>
        <w:rPr>
          <w:sz w:val="20"/>
        </w:rPr>
        <w:t>Analisis Putusan Hakim Sebuah Langkah Utama</w:t>
      </w:r>
      <w:r>
        <w:rPr>
          <w:spacing w:val="-10"/>
          <w:sz w:val="20"/>
        </w:rPr>
        <w:t xml:space="preserve"> </w:t>
      </w:r>
      <w:r>
        <w:rPr>
          <w:sz w:val="20"/>
        </w:rPr>
        <w:t>Penulisan</w:t>
      </w:r>
      <w:r>
        <w:rPr>
          <w:spacing w:val="-10"/>
          <w:sz w:val="20"/>
        </w:rPr>
        <w:t xml:space="preserve"> </w:t>
      </w:r>
      <w:r>
        <w:rPr>
          <w:sz w:val="20"/>
        </w:rPr>
        <w:t>Karya</w:t>
      </w:r>
      <w:r>
        <w:rPr>
          <w:spacing w:val="-10"/>
          <w:sz w:val="20"/>
        </w:rPr>
        <w:t xml:space="preserve"> </w:t>
      </w:r>
      <w:r>
        <w:rPr>
          <w:sz w:val="20"/>
        </w:rPr>
        <w:t>Ilmiah</w:t>
      </w:r>
      <w:r>
        <w:rPr>
          <w:spacing w:val="-10"/>
          <w:sz w:val="20"/>
        </w:rPr>
        <w:t xml:space="preserve"> </w:t>
      </w:r>
      <w:r>
        <w:rPr>
          <w:sz w:val="20"/>
        </w:rPr>
        <w:t>(Skripsi,</w:t>
      </w:r>
      <w:r>
        <w:rPr>
          <w:spacing w:val="-11"/>
          <w:sz w:val="20"/>
        </w:rPr>
        <w:t xml:space="preserve"> </w:t>
      </w:r>
      <w:r>
        <w:rPr>
          <w:sz w:val="20"/>
        </w:rPr>
        <w:t>Tesis,</w:t>
      </w:r>
      <w:r>
        <w:rPr>
          <w:spacing w:val="-8"/>
          <w:sz w:val="20"/>
        </w:rPr>
        <w:t xml:space="preserve"> </w:t>
      </w:r>
      <w:r>
        <w:rPr>
          <w:sz w:val="20"/>
        </w:rPr>
        <w:t>Disertasi,</w:t>
      </w:r>
      <w:r>
        <w:rPr>
          <w:spacing w:val="-8"/>
          <w:sz w:val="20"/>
        </w:rPr>
        <w:t xml:space="preserve"> </w:t>
      </w:r>
      <w:r>
        <w:rPr>
          <w:sz w:val="20"/>
        </w:rPr>
        <w:t>dan</w:t>
      </w:r>
      <w:r>
        <w:rPr>
          <w:spacing w:val="-10"/>
          <w:sz w:val="20"/>
        </w:rPr>
        <w:t xml:space="preserve"> </w:t>
      </w:r>
      <w:r>
        <w:rPr>
          <w:sz w:val="20"/>
        </w:rPr>
        <w:t>Makalah),</w:t>
      </w:r>
      <w:r>
        <w:rPr>
          <w:spacing w:val="-8"/>
          <w:sz w:val="20"/>
        </w:rPr>
        <w:t xml:space="preserve"> </w:t>
      </w:r>
      <w:r>
        <w:rPr>
          <w:sz w:val="20"/>
        </w:rPr>
        <w:t>Kencana:</w:t>
      </w:r>
      <w:r>
        <w:rPr>
          <w:spacing w:val="-10"/>
          <w:sz w:val="20"/>
        </w:rPr>
        <w:t xml:space="preserve"> </w:t>
      </w:r>
      <w:r>
        <w:rPr>
          <w:sz w:val="20"/>
        </w:rPr>
        <w:t>Jakarta,</w:t>
      </w:r>
      <w:r>
        <w:rPr>
          <w:spacing w:val="-9"/>
          <w:sz w:val="20"/>
        </w:rPr>
        <w:t xml:space="preserve"> </w:t>
      </w:r>
      <w:r>
        <w:rPr>
          <w:sz w:val="20"/>
        </w:rPr>
        <w:t xml:space="preserve">2023.hlm </w:t>
      </w:r>
      <w:bookmarkStart w:id="2" w:name="_bookmark39"/>
      <w:bookmarkEnd w:id="2"/>
      <w:r>
        <w:rPr>
          <w:spacing w:val="-2"/>
          <w:sz w:val="20"/>
        </w:rPr>
        <w:t>17,18.</w:t>
      </w:r>
    </w:p>
  </w:footnote>
  <w:footnote w:id="14">
    <w:p w14:paraId="75D9FD35">
      <w:pPr>
        <w:pStyle w:val="6"/>
      </w:pPr>
    </w:p>
  </w:footnote>
  <w:footnote w:id="15">
    <w:p w14:paraId="6CDC799F">
      <w:pPr>
        <w:pStyle w:val="6"/>
        <w:rPr>
          <w:lang w:val="id-ID"/>
        </w:rPr>
      </w:pPr>
      <w:r>
        <w:rPr>
          <w:rStyle w:val="5"/>
        </w:rPr>
        <w:footnoteRef/>
      </w:r>
      <w:r>
        <w:t xml:space="preserve"> Simarmata, A. N., &amp; Mulyasari, N. (2023). Peningkatan Kesadaran Masyarakat tentang Akibat dan Implikasi Hukum Perkawinann Anak. Jurnal Dedikasi Hukum,2(1), 1–12. </w:t>
      </w:r>
      <w:r>
        <w:fldChar w:fldCharType="begin"/>
      </w:r>
      <w:r>
        <w:instrText xml:space="preserve"> HYPERLINK "https://ejournal.umm.ac.id/index.php/jdh/article/view/19047" </w:instrText>
      </w:r>
      <w:r>
        <w:fldChar w:fldCharType="separate"/>
      </w:r>
      <w:r>
        <w:rPr>
          <w:rStyle w:val="8"/>
        </w:rPr>
        <w:t>https://ejournal.umm.ac.id/index.php/jdh/article/view/19047</w:t>
      </w:r>
      <w:r>
        <w:rPr>
          <w:rStyle w:val="8"/>
        </w:rPr>
        <w:fldChar w:fldCharType="end"/>
      </w:r>
      <w:r>
        <w:t xml:space="preserve"> </w:t>
      </w:r>
    </w:p>
  </w:footnote>
  <w:footnote w:id="16">
    <w:p w14:paraId="539BE857">
      <w:pPr>
        <w:pStyle w:val="6"/>
        <w:rPr>
          <w:lang w:val="id-ID"/>
        </w:rPr>
      </w:pPr>
      <w:r>
        <w:rPr>
          <w:rStyle w:val="5"/>
        </w:rPr>
        <w:footnoteRef/>
      </w:r>
      <w:r>
        <w:t xml:space="preserve"> </w:t>
      </w:r>
      <w:r>
        <w:rPr>
          <w:lang w:val="id-ID"/>
        </w:rPr>
        <w:t xml:space="preserve">Fajar, M., &amp; Kartika, L. (2023). Fiqh Analysis of the Age Limit for Marriage and Its Implications for Children’s Welfare. Indonesian Journal of Islamic Law, X(X), 101–120. </w:t>
      </w:r>
      <w:r>
        <w:fldChar w:fldCharType="begin"/>
      </w:r>
      <w:r>
        <w:instrText xml:space="preserve"> HYPERLINK "https://ijil.uinkhas.ac.id/index.php/IJIL/article/view/2040" </w:instrText>
      </w:r>
      <w:r>
        <w:fldChar w:fldCharType="separate"/>
      </w:r>
      <w:r>
        <w:rPr>
          <w:rStyle w:val="8"/>
          <w:lang w:val="id-ID"/>
        </w:rPr>
        <w:t>https://ijil.uinkhas.ac.id/index.php/IJIL/article/view/2040</w:t>
      </w:r>
      <w:r>
        <w:rPr>
          <w:rStyle w:val="8"/>
          <w:lang w:val="id-ID"/>
        </w:rPr>
        <w:fldChar w:fldCharType="end"/>
      </w:r>
      <w:r>
        <w:rPr>
          <w:lang w:val="id-ID"/>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0BE98">
    <w:pPr>
      <w:pStyle w:val="7"/>
      <w:rPr>
        <w:rFonts w:ascii="Times New Roman" w:hAnsi="Times New Roman" w:cs="Times New Roman"/>
      </w:rPr>
    </w:pPr>
    <w:bookmarkStart w:id="3" w:name="_Hlk171247540"/>
    <w:bookmarkStart w:id="4" w:name="_Hlk171247539"/>
    <w:r>
      <mc:AlternateContent>
        <mc:Choice Requires="wps">
          <w:drawing>
            <wp:anchor distT="0" distB="0" distL="114300" distR="114300" simplePos="0" relativeHeight="251664384" behindDoc="0" locked="0" layoutInCell="1" allowOverlap="1">
              <wp:simplePos x="0" y="0"/>
              <wp:positionH relativeFrom="margin">
                <wp:posOffset>-428625</wp:posOffset>
              </wp:positionH>
              <wp:positionV relativeFrom="paragraph">
                <wp:posOffset>-59055</wp:posOffset>
              </wp:positionV>
              <wp:extent cx="1743075" cy="276225"/>
              <wp:effectExtent l="6350" t="6350" r="22225" b="22225"/>
              <wp:wrapNone/>
              <wp:docPr id="9" name="Rectangle 9"/>
              <wp:cNvGraphicFramePr/>
              <a:graphic xmlns:a="http://schemas.openxmlformats.org/drawingml/2006/main">
                <a:graphicData uri="http://schemas.microsoft.com/office/word/2010/wordprocessingShape">
                  <wps:wsp>
                    <wps:cNvSpPr/>
                    <wps:spPr>
                      <a:xfrm>
                        <a:off x="0" y="0"/>
                        <a:ext cx="1743075" cy="2762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EC71F12">
                          <w:pPr>
                            <w:jc w:val="center"/>
                            <w:rPr>
                              <w:rFonts w:hint="default"/>
                              <w:lang w:val="en-US"/>
                            </w:rPr>
                          </w:pPr>
                          <w:r>
                            <w:rPr>
                              <w:rStyle w:val="10"/>
                              <w:rFonts w:ascii="Times New Roman" w:hAnsi="Times New Roman"/>
                              <w:sz w:val="24"/>
                              <w:szCs w:val="24"/>
                            </w:rPr>
                            <w:t>(20</w:t>
                          </w:r>
                          <w:r>
                            <w:rPr>
                              <w:rStyle w:val="10"/>
                              <w:rFonts w:ascii="Times New Roman" w:hAnsi="Times New Roman"/>
                              <w:sz w:val="24"/>
                              <w:szCs w:val="24"/>
                              <w:lang w:val="en-US"/>
                            </w:rPr>
                            <w:t>2</w:t>
                          </w:r>
                          <w:r>
                            <w:rPr>
                              <w:rStyle w:val="10"/>
                              <w:rFonts w:hint="default" w:ascii="Times New Roman" w:hAnsi="Times New Roman"/>
                              <w:sz w:val="24"/>
                              <w:szCs w:val="24"/>
                              <w:lang w:val="en-US"/>
                            </w:rPr>
                            <w:t>6</w:t>
                          </w:r>
                          <w:r>
                            <w:rPr>
                              <w:rStyle w:val="10"/>
                              <w:rFonts w:ascii="Times New Roman" w:hAnsi="Times New Roman"/>
                              <w:sz w:val="24"/>
                              <w:szCs w:val="24"/>
                            </w:rPr>
                            <w:t xml:space="preserve">), </w:t>
                          </w:r>
                          <w:r>
                            <w:rPr>
                              <w:rStyle w:val="10"/>
                              <w:rFonts w:hint="default" w:ascii="Times New Roman" w:hAnsi="Times New Roman"/>
                              <w:sz w:val="24"/>
                              <w:szCs w:val="24"/>
                              <w:lang w:val="en-US"/>
                            </w:rPr>
                            <w:t>4</w:t>
                          </w:r>
                          <w:r>
                            <w:rPr>
                              <w:rStyle w:val="10"/>
                              <w:rFonts w:ascii="Times New Roman" w:hAnsi="Times New Roman"/>
                              <w:sz w:val="24"/>
                              <w:szCs w:val="24"/>
                            </w:rPr>
                            <w:t xml:space="preserve"> (1): 1</w:t>
                          </w:r>
                          <w:r>
                            <w:rPr>
                              <w:rStyle w:val="10"/>
                              <w:rFonts w:hint="default" w:ascii="Times New Roman" w:hAnsi="Times New Roman"/>
                              <w:sz w:val="24"/>
                              <w:szCs w:val="24"/>
                              <w:lang w:val="en-US"/>
                            </w:rPr>
                            <w:t>81</w:t>
                          </w:r>
                          <w:r>
                            <w:rPr>
                              <w:rStyle w:val="10"/>
                              <w:rFonts w:ascii="Times New Roman" w:hAnsi="Times New Roman"/>
                              <w:sz w:val="24"/>
                              <w:szCs w:val="24"/>
                            </w:rPr>
                            <w:t>–</w:t>
                          </w:r>
                          <w:r>
                            <w:rPr>
                              <w:rStyle w:val="10"/>
                              <w:rFonts w:hint="default" w:ascii="Times New Roman" w:hAnsi="Times New Roman"/>
                              <w:sz w:val="24"/>
                              <w:szCs w:val="24"/>
                              <w:lang w:val="en-US"/>
                            </w:rPr>
                            <w:t>188</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9" o:spid="_x0000_s1026" o:spt="1" style="position:absolute;left:0pt;margin-left:-33.75pt;margin-top:-4.65pt;height:21.75pt;width:137.25pt;mso-position-horizontal-relative:margin;z-index:251664384;v-text-anchor:middle;mso-width-relative:page;mso-height-relative:page;" fillcolor="#FFFFFF [3201]" filled="t" stroked="t" coordsize="21600,21600" o:gfxdata="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XhgQ7YAAAACQEAAA8AAAAAAAAAAQAgAAAAIgAAAGRycy9kb3ducmV2LnhtbFBL&#10;AQIUABQAAAAIAIdO4kA8E58kaAIAAAIFAAAOAAAAAAAAAAEAIAAAACcBAABkcnMvZTJvRG9jLnht&#10;bFBLBQYAAAAABgAGAFkBAAABBgAAAAA=&#10;">
              <v:fill on="t" focussize="0,0"/>
              <v:stroke weight="1pt" color="#FFFFFF [3212]" miterlimit="8" joinstyle="miter"/>
              <v:imagedata o:title=""/>
              <o:lock v:ext="edit" aspectratio="f"/>
              <v:textbox>
                <w:txbxContent>
                  <w:p w14:paraId="4EC71F12">
                    <w:pPr>
                      <w:jc w:val="center"/>
                      <w:rPr>
                        <w:rFonts w:hint="default"/>
                        <w:lang w:val="en-US"/>
                      </w:rPr>
                    </w:pPr>
                    <w:r>
                      <w:rPr>
                        <w:rStyle w:val="10"/>
                        <w:rFonts w:ascii="Times New Roman" w:hAnsi="Times New Roman"/>
                        <w:sz w:val="24"/>
                        <w:szCs w:val="24"/>
                      </w:rPr>
                      <w:t>(20</w:t>
                    </w:r>
                    <w:r>
                      <w:rPr>
                        <w:rStyle w:val="10"/>
                        <w:rFonts w:ascii="Times New Roman" w:hAnsi="Times New Roman"/>
                        <w:sz w:val="24"/>
                        <w:szCs w:val="24"/>
                        <w:lang w:val="en-US"/>
                      </w:rPr>
                      <w:t>2</w:t>
                    </w:r>
                    <w:r>
                      <w:rPr>
                        <w:rStyle w:val="10"/>
                        <w:rFonts w:hint="default" w:ascii="Times New Roman" w:hAnsi="Times New Roman"/>
                        <w:sz w:val="24"/>
                        <w:szCs w:val="24"/>
                        <w:lang w:val="en-US"/>
                      </w:rPr>
                      <w:t>6</w:t>
                    </w:r>
                    <w:r>
                      <w:rPr>
                        <w:rStyle w:val="10"/>
                        <w:rFonts w:ascii="Times New Roman" w:hAnsi="Times New Roman"/>
                        <w:sz w:val="24"/>
                        <w:szCs w:val="24"/>
                      </w:rPr>
                      <w:t xml:space="preserve">), </w:t>
                    </w:r>
                    <w:r>
                      <w:rPr>
                        <w:rStyle w:val="10"/>
                        <w:rFonts w:hint="default" w:ascii="Times New Roman" w:hAnsi="Times New Roman"/>
                        <w:sz w:val="24"/>
                        <w:szCs w:val="24"/>
                        <w:lang w:val="en-US"/>
                      </w:rPr>
                      <w:t>4</w:t>
                    </w:r>
                    <w:r>
                      <w:rPr>
                        <w:rStyle w:val="10"/>
                        <w:rFonts w:ascii="Times New Roman" w:hAnsi="Times New Roman"/>
                        <w:sz w:val="24"/>
                        <w:szCs w:val="24"/>
                      </w:rPr>
                      <w:t xml:space="preserve"> (1): 1</w:t>
                    </w:r>
                    <w:r>
                      <w:rPr>
                        <w:rStyle w:val="10"/>
                        <w:rFonts w:hint="default" w:ascii="Times New Roman" w:hAnsi="Times New Roman"/>
                        <w:sz w:val="24"/>
                        <w:szCs w:val="24"/>
                        <w:lang w:val="en-US"/>
                      </w:rPr>
                      <w:t>81</w:t>
                    </w:r>
                    <w:r>
                      <w:rPr>
                        <w:rStyle w:val="10"/>
                        <w:rFonts w:ascii="Times New Roman" w:hAnsi="Times New Roman"/>
                        <w:sz w:val="24"/>
                        <w:szCs w:val="24"/>
                      </w:rPr>
                      <w:t>–</w:t>
                    </w:r>
                    <w:r>
                      <w:rPr>
                        <w:rStyle w:val="10"/>
                        <w:rFonts w:hint="default" w:ascii="Times New Roman" w:hAnsi="Times New Roman"/>
                        <w:sz w:val="24"/>
                        <w:szCs w:val="24"/>
                        <w:lang w:val="en-US"/>
                      </w:rPr>
                      <w:t>188</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1438275</wp:posOffset>
              </wp:positionH>
              <wp:positionV relativeFrom="paragraph">
                <wp:posOffset>161925</wp:posOffset>
              </wp:positionV>
              <wp:extent cx="2886075" cy="285750"/>
              <wp:effectExtent l="6350" t="6350" r="22225" b="12700"/>
              <wp:wrapNone/>
              <wp:docPr id="7" name="Rectangle 7"/>
              <wp:cNvGraphicFramePr/>
              <a:graphic xmlns:a="http://schemas.openxmlformats.org/drawingml/2006/main">
                <a:graphicData uri="http://schemas.microsoft.com/office/word/2010/wordprocessingShape">
                  <wps:wsp>
                    <wps:cNvSpPr/>
                    <wps:spPr>
                      <a:xfrm>
                        <a:off x="0" y="0"/>
                        <a:ext cx="2886075" cy="28575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CBC9B45">
                          <w:pPr>
                            <w:jc w:val="center"/>
                            <w:rPr>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Jurnal Ilmu</w:t>
                          </w: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Hukum,</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 xml:space="preserve"> Sosial</w:t>
                          </w: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Fill>
                                <w14:solidFill>
                                  <w14:schemeClr w14:val="tx1"/>
                                </w14:solidFill>
                              </w14:textFill>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 xml:space="preserve"> dan Humaniora</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113.25pt;margin-top:12.75pt;height:22.5pt;width:227.25pt;z-index:251661312;v-text-anchor:middle;mso-width-relative:page;mso-height-relative:page;" fillcolor="#FFFFFF [3201]" filled="t" stroked="t" coordsize="21600,21600" o:gfxdata="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6yJrPXAAAACQEAAA8AAAAAAAAAAQAgAAAAIgAAAGRycy9kb3ducmV2LnhtbFBL&#10;AQIUABQAAAAIAIdO4kAxqNOHaQIAAAIFAAAOAAAAAAAAAAEAIAAAACYBAABkcnMvZTJvRG9jLnht&#10;bFBLBQYAAAAABgAGAFkBAAABBgAAAAA=&#10;">
              <v:fill on="t" focussize="0,0"/>
              <v:stroke weight="1pt" color="#FFFFFF [3212]" miterlimit="8" joinstyle="miter"/>
              <v:imagedata o:title=""/>
              <o:lock v:ext="edit" aspectratio="f"/>
              <v:textbox>
                <w:txbxContent>
                  <w:p w14:paraId="4CBC9B45">
                    <w:pPr>
                      <w:jc w:val="center"/>
                      <w:rPr>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Jurnal Ilmu</w:t>
                    </w: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Fill>
                          <w14:solidFill>
                            <w14:schemeClr w14:val="tx1"/>
                          </w14:solidFill>
                        </w14:textFill>
                      </w:rPr>
                      <w:t xml:space="preserve"> Hukum,</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 xml:space="preserve"> Sosial</w:t>
                    </w:r>
                    <w:r>
                      <w:rPr>
                        <w:rFonts w:ascii="Times New Roman" w:hAnsi="Times New Roman" w:cs="Times New Roman"/>
                        <w:color w:val="000000" w:themeColor="text1"/>
                        <w:sz w:val="24"/>
                        <w:szCs w:val="24"/>
                        <w:lang w:val="en-US"/>
                        <w14:shadow w14:blurRad="38100" w14:dist="19050" w14:dir="2700000" w14:sx="100000" w14:sy="100000" w14:kx="0" w14:ky="0" w14:algn="tl">
                          <w14:schemeClr w14:val="dk1">
                            <w14:alpha w14:val="60000"/>
                          </w14:schemeClr>
                        </w14:shadow>
                        <w14:textFill>
                          <w14:solidFill>
                            <w14:schemeClr w14:val="tx1"/>
                          </w14:solidFill>
                        </w14:textFill>
                      </w:rPr>
                      <w: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Fill>
                          <w14:solidFill>
                            <w14:schemeClr w14:val="tx1"/>
                          </w14:solidFill>
                        </w14:textFill>
                      </w:rPr>
                      <w:t xml:space="preserve"> dan Humaniora</w:t>
                    </w:r>
                  </w:p>
                </w:txbxContent>
              </v:textbox>
            </v:rect>
          </w:pict>
        </mc:Fallback>
      </mc:AlternateContent>
    </w:r>
    <w:r>
      <w:rPr>
        <w:rFonts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-459105</wp:posOffset>
              </wp:positionV>
              <wp:extent cx="2176780" cy="695325"/>
              <wp:effectExtent l="6350" t="6350" r="7620" b="22225"/>
              <wp:wrapNone/>
              <wp:docPr id="6" name="Rectangle 6"/>
              <wp:cNvGraphicFramePr/>
              <a:graphic xmlns:a="http://schemas.openxmlformats.org/drawingml/2006/main">
                <a:graphicData uri="http://schemas.microsoft.com/office/word/2010/wordprocessingShape">
                  <wps:wsp>
                    <wps:cNvSpPr/>
                    <wps:spPr>
                      <a:xfrm>
                        <a:off x="0" y="0"/>
                        <a:ext cx="2176780" cy="69532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7A9D8FA3">
                          <w:pPr>
                            <w:pStyle w:val="7"/>
                            <w:rPr>
                              <w:rFonts w:ascii="Brush Script MT" w:hAnsi="Brush Script MT"/>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r>
                            <w:rPr>
                              <w:rFonts w:ascii="Brush Script MT" w:hAnsi="Brush Script MT"/>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Kultur</w:t>
                          </w:r>
                          <w:r>
                            <w:rPr>
                              <w:rFonts w:hint="default" w:ascii="Brush Script MT" w:hAnsi="Brush Script MT"/>
                              <w:b/>
                              <w:color w:val="000000" w:themeColor="text1"/>
                              <w:sz w:val="96"/>
                              <w:szCs w:val="9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a</w:t>
                          </w:r>
                        </w:p>
                        <w:p w14:paraId="099C5DCC">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6" o:spid="_x0000_s1026" o:spt="1" style="position:absolute;left:0pt;margin-top:-36.15pt;height:54.75pt;width:171.4pt;mso-position-horizontal:center;mso-position-horizontal-relative:margin;z-index:251662336;v-text-anchor:middle;mso-width-relative:page;mso-height-relative:page;" fillcolor="#FFFFFF [3201]" filled="t" stroked="t" coordsize="21600,21600" o:gfxdata="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teDzO1wAAAAcBAAAPAAAAAAAAAAEAIAAAACIAAABkcnMvZG93bnJldi54bWxQSwEC&#10;FAAUAAAACACHTuJAJQjlUmcCAAACBQAADgAAAAAAAAABACAAAAAmAQAAZHJzL2Uyb0RvYy54bWxQ&#10;SwUGAAAAAAYABgBZAQAA/wUAAAAA&#10;">
              <v:fill on="t" focussize="0,0"/>
              <v:stroke weight="1pt" color="#FFFFFF [3212]" miterlimit="8" joinstyle="miter"/>
              <v:imagedata o:title=""/>
              <o:lock v:ext="edit" aspectratio="f"/>
              <v:textbox>
                <w:txbxContent>
                  <w:p w14:paraId="7A9D8FA3">
                    <w:pPr>
                      <w:pStyle w:val="7"/>
                      <w:rPr>
                        <w:rFonts w:ascii="Brush Script MT" w:hAnsi="Brush Script MT"/>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r>
                      <w:rPr>
                        <w:rFonts w:ascii="Brush Script MT" w:hAnsi="Brush Script MT"/>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Kultur</w:t>
                    </w:r>
                    <w:r>
                      <w:rPr>
                        <w:rFonts w:hint="default" w:ascii="Brush Script MT" w:hAnsi="Brush Script MT"/>
                        <w:b/>
                        <w:color w:val="000000" w:themeColor="text1"/>
                        <w:sz w:val="96"/>
                        <w:szCs w:val="96"/>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t>a</w:t>
                    </w:r>
                  </w:p>
                  <w:p w14:paraId="099C5DCC">
                    <w:pPr>
                      <w:jc w:val="center"/>
                      <w:rPr>
                        <w:b/>
                        <w:color w:val="000000" w:themeColor="text1"/>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14:textFill>
                          <w14:solidFill>
                            <w14:schemeClr w14:val="tx1"/>
                          </w14:solidFill>
                        </w14:textFill>
                      </w:rPr>
                    </w:pPr>
                  </w:p>
                </w:txbxContent>
              </v:textbox>
            </v:rect>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4867275</wp:posOffset>
              </wp:positionH>
              <wp:positionV relativeFrom="paragraph">
                <wp:posOffset>-67310</wp:posOffset>
              </wp:positionV>
              <wp:extent cx="1400175" cy="342900"/>
              <wp:effectExtent l="6350" t="6350" r="22225" b="12700"/>
              <wp:wrapNone/>
              <wp:docPr id="8" name="Rectangle 8"/>
              <wp:cNvGraphicFramePr/>
              <a:graphic xmlns:a="http://schemas.openxmlformats.org/drawingml/2006/main">
                <a:graphicData uri="http://schemas.microsoft.com/office/word/2010/wordprocessingShape">
                  <wps:wsp>
                    <wps:cNvSpPr/>
                    <wps:spPr>
                      <a:xfrm>
                        <a:off x="0" y="0"/>
                        <a:ext cx="1400175" cy="3429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47FFC5B6">
                          <w:pPr>
                            <w:jc w:val="center"/>
                            <w:rPr>
                              <w:rFonts w:ascii="Times New Roman" w:hAnsi="Times New Roman" w:cs="Times New Roman"/>
                              <w:sz w:val="24"/>
                              <w:szCs w:val="24"/>
                            </w:rPr>
                          </w:pPr>
                          <w:r>
                            <w:rPr>
                              <w:rFonts w:ascii="Times New Roman" w:hAnsi="Times New Roman" w:cs="Times New Roman"/>
                              <w:sz w:val="24"/>
                              <w:szCs w:val="24"/>
                            </w:rPr>
                            <w:t>2985-5624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8" o:spid="_x0000_s1026" o:spt="1" style="position:absolute;left:0pt;margin-left:383.25pt;margin-top:-5.3pt;height:27pt;width:110.25pt;z-index:251663360;v-text-anchor:middle;mso-width-relative:page;mso-height-relative:page;" fillcolor="#FFFFFF [3201]" filled="t" stroked="t" coordsize="21600,21600" o:gfxdata="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oGuvg2QAAAAoBAAAPAAAAAAAAAAEAIAAAACIAAABkcnMvZG93bnJldi54bWxQ&#10;SwECFAAUAAAACACHTuJAR+5o+mgCAAACBQAADgAAAAAAAAABACAAAAAoAQAAZHJzL2Uyb0RvYy54&#10;bWxQSwUGAAAAAAYABgBZAQAAAgYAAAAA&#10;">
              <v:fill on="t" focussize="0,0"/>
              <v:stroke weight="1pt" color="#FFFFFF [3212]" miterlimit="8" joinstyle="miter"/>
              <v:imagedata o:title=""/>
              <o:lock v:ext="edit" aspectratio="f"/>
              <v:textbox>
                <w:txbxContent>
                  <w:p w14:paraId="47FFC5B6">
                    <w:pPr>
                      <w:jc w:val="center"/>
                      <w:rPr>
                        <w:rFonts w:ascii="Times New Roman" w:hAnsi="Times New Roman" w:cs="Times New Roman"/>
                        <w:sz w:val="24"/>
                        <w:szCs w:val="24"/>
                      </w:rPr>
                    </w:pPr>
                    <w:r>
                      <w:rPr>
                        <w:rFonts w:ascii="Times New Roman" w:hAnsi="Times New Roman" w:cs="Times New Roman"/>
                        <w:sz w:val="24"/>
                        <w:szCs w:val="24"/>
                      </w:rPr>
                      <w:t>2985-5624</w:t>
                    </w:r>
                  </w:p>
                </w:txbxContent>
              </v:textbox>
            </v:rect>
          </w:pict>
        </mc:Fallback>
      </mc:AlternateContent>
    </w:r>
  </w:p>
  <w:p w14:paraId="46ACA123">
    <w:pPr>
      <w:pStyle w:val="7"/>
    </w:pPr>
  </w:p>
  <w:p w14:paraId="54624475">
    <w:pPr>
      <w:pStyle w:val="7"/>
    </w:pPr>
    <w: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133350</wp:posOffset>
              </wp:positionV>
              <wp:extent cx="3057525" cy="0"/>
              <wp:effectExtent l="0" t="4445" r="0" b="5080"/>
              <wp:wrapNone/>
              <wp:docPr id="1481735102" name="Straight Connector 1"/>
              <wp:cNvGraphicFramePr/>
              <a:graphic xmlns:a="http://schemas.openxmlformats.org/drawingml/2006/main">
                <a:graphicData uri="http://schemas.microsoft.com/office/word/2010/wordprocessingShape">
                  <wps:wsp>
                    <wps:cNvCnPr/>
                    <wps:spPr>
                      <a:xfrm>
                        <a:off x="0" y="0"/>
                        <a:ext cx="3057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18pt;margin-top:10.5pt;height:0pt;width:240.75pt;z-index:251665408;mso-width-relative:page;mso-height-relative:page;" filled="f" stroked="t" coordsize="21600,21600" o:gfxdata="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xC2QAAAAkB&#10;AAAPAAAAAAAAAAEAIAAAACIAAABkcnMvZG93bnJldi54bWxQSwECFAAUAAAACACHTuJAGIzNMeEB&#10;AAC9AwAADgAAAAAAAAABACAAAAAoAQAAZHJzL2Uyb0RvYy54bWxQSwUGAAAAAAYABgBZAQAAewUA&#10;AAAA&#10;">
              <v:fill on="f" focussize="0,0"/>
              <v:stroke weight="0.5pt" color="#5B9BD5 [3204]" miterlimit="8" joinstyle="miter"/>
              <v:imagedata o:title=""/>
              <o:lock v:ext="edit" aspectratio="f"/>
            </v:line>
          </w:pict>
        </mc:Fallback>
      </mc:AlternateContent>
    </w:r>
    <w:bookmarkEnd w:id="3"/>
    <w:bookmarkEnd w:id="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2E2216"/>
    <w:multiLevelType w:val="multilevel"/>
    <w:tmpl w:val="002E2216"/>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3B21CB7"/>
    <w:multiLevelType w:val="multilevel"/>
    <w:tmpl w:val="53B21CB7"/>
    <w:lvl w:ilvl="0" w:tentative="0">
      <w:start w:val="1"/>
      <w:numFmt w:val="decimal"/>
      <w:lvlText w:val="%1."/>
      <w:lvlJc w:val="left"/>
      <w:pPr>
        <w:tabs>
          <w:tab w:val="left" w:pos="420"/>
        </w:tabs>
        <w:ind w:left="780" w:hanging="360"/>
      </w:pPr>
    </w:lvl>
    <w:lvl w:ilvl="1" w:tentative="0">
      <w:start w:val="1"/>
      <w:numFmt w:val="lowerLetter"/>
      <w:lvlText w:val="%2."/>
      <w:lvlJc w:val="left"/>
      <w:pPr>
        <w:tabs>
          <w:tab w:val="left" w:pos="420"/>
        </w:tabs>
        <w:ind w:left="1500" w:hanging="360"/>
      </w:pPr>
    </w:lvl>
    <w:lvl w:ilvl="2" w:tentative="0">
      <w:start w:val="1"/>
      <w:numFmt w:val="lowerRoman"/>
      <w:lvlText w:val="%3."/>
      <w:lvlJc w:val="right"/>
      <w:pPr>
        <w:tabs>
          <w:tab w:val="left" w:pos="420"/>
        </w:tabs>
        <w:ind w:left="2220" w:hanging="180"/>
      </w:pPr>
    </w:lvl>
    <w:lvl w:ilvl="3" w:tentative="0">
      <w:start w:val="1"/>
      <w:numFmt w:val="decimal"/>
      <w:lvlText w:val="%4."/>
      <w:lvlJc w:val="left"/>
      <w:pPr>
        <w:tabs>
          <w:tab w:val="left" w:pos="420"/>
        </w:tabs>
        <w:ind w:left="2940" w:hanging="360"/>
      </w:pPr>
    </w:lvl>
    <w:lvl w:ilvl="4" w:tentative="0">
      <w:start w:val="1"/>
      <w:numFmt w:val="lowerLetter"/>
      <w:lvlText w:val="%5."/>
      <w:lvlJc w:val="left"/>
      <w:pPr>
        <w:tabs>
          <w:tab w:val="left" w:pos="420"/>
        </w:tabs>
        <w:ind w:left="3660" w:hanging="360"/>
      </w:pPr>
    </w:lvl>
    <w:lvl w:ilvl="5" w:tentative="0">
      <w:start w:val="1"/>
      <w:numFmt w:val="lowerRoman"/>
      <w:lvlText w:val="%6."/>
      <w:lvlJc w:val="right"/>
      <w:pPr>
        <w:tabs>
          <w:tab w:val="left" w:pos="420"/>
        </w:tabs>
        <w:ind w:left="4380" w:hanging="180"/>
      </w:pPr>
    </w:lvl>
    <w:lvl w:ilvl="6" w:tentative="0">
      <w:start w:val="1"/>
      <w:numFmt w:val="decimal"/>
      <w:lvlText w:val="%7."/>
      <w:lvlJc w:val="left"/>
      <w:pPr>
        <w:tabs>
          <w:tab w:val="left" w:pos="420"/>
        </w:tabs>
        <w:ind w:left="5100" w:hanging="360"/>
      </w:pPr>
    </w:lvl>
    <w:lvl w:ilvl="7" w:tentative="0">
      <w:start w:val="1"/>
      <w:numFmt w:val="lowerLetter"/>
      <w:lvlText w:val="%8."/>
      <w:lvlJc w:val="left"/>
      <w:pPr>
        <w:tabs>
          <w:tab w:val="left" w:pos="420"/>
        </w:tabs>
        <w:ind w:left="5820" w:hanging="360"/>
      </w:pPr>
    </w:lvl>
    <w:lvl w:ilvl="8" w:tentative="0">
      <w:start w:val="1"/>
      <w:numFmt w:val="lowerRoman"/>
      <w:lvlText w:val="%9."/>
      <w:lvlJc w:val="right"/>
      <w:pPr>
        <w:tabs>
          <w:tab w:val="left" w:pos="420"/>
        </w:tabs>
        <w:ind w:left="65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34"/>
    <w:footnote w:id="35"/>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A800F8"/>
    <w:rsid w:val="125B44B3"/>
    <w:rsid w:val="32082333"/>
    <w:rsid w:val="35AD1E94"/>
    <w:rsid w:val="3AA800F8"/>
    <w:rsid w:val="4D063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zh-CN"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Body Text"/>
    <w:basedOn w:val="1"/>
    <w:qFormat/>
    <w:uiPriority w:val="1"/>
    <w:pPr>
      <w:widowControl w:val="0"/>
      <w:autoSpaceDE w:val="0"/>
      <w:autoSpaceDN w:val="0"/>
      <w:spacing w:before="0" w:after="0" w:line="240" w:lineRule="auto"/>
    </w:pPr>
    <w:rPr>
      <w:rFonts w:eastAsia="Times New Roman" w:cs="Times New Roman"/>
      <w:kern w:val="0"/>
      <w:lang w:val="id"/>
      <w14:ligatures w14:val="none"/>
    </w:rPr>
  </w:style>
  <w:style w:type="character" w:styleId="5">
    <w:name w:val="footnote reference"/>
    <w:basedOn w:val="2"/>
    <w:semiHidden/>
    <w:unhideWhenUsed/>
    <w:qFormat/>
    <w:uiPriority w:val="99"/>
    <w:rPr>
      <w:vertAlign w:val="superscript"/>
    </w:rPr>
  </w:style>
  <w:style w:type="paragraph" w:styleId="6">
    <w:name w:val="footnote text"/>
    <w:basedOn w:val="1"/>
    <w:semiHidden/>
    <w:unhideWhenUsed/>
    <w:uiPriority w:val="99"/>
    <w:pPr>
      <w:spacing w:before="0" w:after="0" w:line="240" w:lineRule="auto"/>
    </w:pPr>
    <w:rPr>
      <w:sz w:val="20"/>
      <w:szCs w:val="20"/>
    </w:rPr>
  </w:style>
  <w:style w:type="paragraph" w:styleId="7">
    <w:name w:val="header"/>
    <w:basedOn w:val="1"/>
    <w:unhideWhenUsed/>
    <w:qFormat/>
    <w:uiPriority w:val="99"/>
    <w:pPr>
      <w:tabs>
        <w:tab w:val="center" w:pos="4513"/>
        <w:tab w:val="right" w:pos="9026"/>
      </w:tabs>
      <w:spacing w:after="0" w:line="240" w:lineRule="auto"/>
    </w:pPr>
  </w:style>
  <w:style w:type="character" w:styleId="8">
    <w:name w:val="Hyperlink"/>
    <w:basedOn w:val="2"/>
    <w:unhideWhenUsed/>
    <w:uiPriority w:val="99"/>
    <w:rPr>
      <w:color w:val="0563C1" w:themeColor="hyperlink"/>
      <w:u w:val="single"/>
      <w14:textFill>
        <w14:solidFill>
          <w14:schemeClr w14:val="hlink"/>
        </w14:solidFill>
      </w14:textFill>
    </w:rPr>
  </w:style>
  <w:style w:type="paragraph" w:styleId="9">
    <w:name w:val="Normal (Web)"/>
    <w:basedOn w:val="1"/>
    <w:unhideWhenUsed/>
    <w:uiPriority w:val="99"/>
    <w:rPr>
      <w:rFonts w:cs="Times New Roman"/>
    </w:rPr>
  </w:style>
  <w:style w:type="character" w:styleId="10">
    <w:name w:val="page number"/>
    <w:basedOn w:val="2"/>
    <w:qFormat/>
    <w:uiPriority w:val="99"/>
    <w:rPr>
      <w:rFonts w:cs="Times New Roman"/>
    </w:rPr>
  </w:style>
  <w:style w:type="character" w:styleId="11">
    <w:name w:val="Strong"/>
    <w:basedOn w:val="2"/>
    <w:qFormat/>
    <w:uiPriority w:val="22"/>
    <w:rPr>
      <w:b/>
      <w:bCs/>
    </w:rPr>
  </w:style>
  <w:style w:type="table" w:customStyle="1" w:styleId="12">
    <w:name w:val="Plain Table 2"/>
    <w:basedOn w:val="3"/>
    <w:qFormat/>
    <w:uiPriority w:val="42"/>
    <w:pPr>
      <w:spacing w:after="0" w:line="240" w:lineRule="auto"/>
    </w:pPr>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3016</Words>
  <Characters>20334</Characters>
  <Lines>0</Lines>
  <Paragraphs>0</Paragraphs>
  <TotalTime>6</TotalTime>
  <ScaleCrop>false</ScaleCrop>
  <LinksUpToDate>false</LinksUpToDate>
  <CharactersWithSpaces>23292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2026-03-19T13:58:00Z</dcterms:created>
  <dc:creator>google1583760759</dc:creator>
  <cp:lastModifiedBy>google1583760759</cp:lastModifiedBy>
  <dcterms:modified xsi:type="dcterms:W3CDTF">2026-03-25T02:56:55Z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62D4039FDEC44900975DE93BE636DC8D_11</vt:lpwstr>
  </property>
</Properties>
</file>